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815EC3">
      <w:pPr>
        <w:kinsoku w:val="0"/>
        <w:overflowPunct w:val="0"/>
        <w:autoSpaceDE/>
        <w:autoSpaceDN/>
        <w:adjustRightInd/>
        <w:spacing w:line="285" w:lineRule="exact"/>
        <w:jc w:val="center"/>
        <w:textAlignment w:val="baseline"/>
        <w:rPr>
          <w:b/>
          <w:bCs/>
          <w:sz w:val="26"/>
          <w:szCs w:val="26"/>
          <w:lang w:val="es-ES" w:eastAsia="es-ES"/>
        </w:rPr>
      </w:pPr>
      <w:r>
        <w:rPr>
          <w:b/>
          <w:bCs/>
          <w:sz w:val="26"/>
          <w:szCs w:val="26"/>
          <w:lang w:val="es-ES" w:eastAsia="es-ES"/>
        </w:rPr>
        <w:t>RESOLUCIÓN No. TAT-3143-2016</w:t>
      </w:r>
    </w:p>
    <w:p w:rsidR="00000000" w:rsidRDefault="00815EC3">
      <w:pPr>
        <w:kinsoku w:val="0"/>
        <w:overflowPunct w:val="0"/>
        <w:autoSpaceDE/>
        <w:autoSpaceDN/>
        <w:adjustRightInd/>
        <w:spacing w:before="402" w:line="296" w:lineRule="exact"/>
        <w:textAlignment w:val="baseline"/>
        <w:rPr>
          <w:spacing w:val="6"/>
          <w:sz w:val="26"/>
          <w:szCs w:val="26"/>
          <w:lang w:val="es-ES" w:eastAsia="es-ES"/>
        </w:rPr>
      </w:pPr>
      <w:r>
        <w:rPr>
          <w:b/>
          <w:bCs/>
          <w:spacing w:val="6"/>
          <w:sz w:val="26"/>
          <w:szCs w:val="26"/>
          <w:lang w:val="es-ES" w:eastAsia="es-ES"/>
        </w:rPr>
        <w:t xml:space="preserve">TRIBUNAL ADMINISTRATIVO DE TRANSPORTE. </w:t>
      </w:r>
      <w:r>
        <w:rPr>
          <w:spacing w:val="6"/>
          <w:sz w:val="26"/>
          <w:szCs w:val="26"/>
          <w:lang w:val="es-ES" w:eastAsia="es-ES"/>
        </w:rPr>
        <w:t>San José, a las 10:20</w:t>
      </w:r>
    </w:p>
    <w:p w:rsidR="00000000" w:rsidRDefault="00815EC3">
      <w:pPr>
        <w:tabs>
          <w:tab w:val="right" w:leader="hyphen" w:pos="8856"/>
        </w:tabs>
        <w:kinsoku w:val="0"/>
        <w:overflowPunct w:val="0"/>
        <w:autoSpaceDE/>
        <w:autoSpaceDN/>
        <w:adjustRightInd/>
        <w:spacing w:before="46" w:line="296" w:lineRule="exact"/>
        <w:textAlignment w:val="baseline"/>
        <w:rPr>
          <w:sz w:val="26"/>
          <w:szCs w:val="26"/>
          <w:lang w:val="es-ES" w:eastAsia="es-ES"/>
        </w:rPr>
      </w:pPr>
      <w:r>
        <w:rPr>
          <w:sz w:val="26"/>
          <w:szCs w:val="26"/>
          <w:lang w:val="es-ES" w:eastAsia="es-ES"/>
        </w:rPr>
        <w:t>horas del dí</w:t>
      </w:r>
      <w:r>
        <w:rPr>
          <w:sz w:val="26"/>
          <w:szCs w:val="26"/>
          <w:lang w:val="es-ES" w:eastAsia="es-ES"/>
        </w:rPr>
        <w:t>a Veinte de Diciembre del Dos Mil Dieciséis.</w:t>
      </w:r>
      <w:r>
        <w:rPr>
          <w:sz w:val="26"/>
          <w:szCs w:val="26"/>
          <w:lang w:val="es-ES" w:eastAsia="es-ES"/>
        </w:rPr>
        <w:tab/>
      </w:r>
    </w:p>
    <w:p w:rsidR="00000000" w:rsidRDefault="00815EC3">
      <w:pPr>
        <w:kinsoku w:val="0"/>
        <w:overflowPunct w:val="0"/>
        <w:autoSpaceDE/>
        <w:autoSpaceDN/>
        <w:adjustRightInd/>
        <w:spacing w:before="555" w:line="343" w:lineRule="exact"/>
        <w:jc w:val="both"/>
        <w:textAlignment w:val="baseline"/>
        <w:rPr>
          <w:sz w:val="24"/>
          <w:szCs w:val="24"/>
          <w:lang w:eastAsia="en-US"/>
        </w:rPr>
      </w:pPr>
      <w:r>
        <w:rPr>
          <w:sz w:val="26"/>
          <w:szCs w:val="26"/>
          <w:lang w:val="es-ES" w:eastAsia="es-ES"/>
        </w:rPr>
        <w:t xml:space="preserve">Se conoce por este medio de formal </w:t>
      </w:r>
      <w:r>
        <w:rPr>
          <w:b/>
          <w:bCs/>
          <w:sz w:val="26"/>
          <w:szCs w:val="26"/>
          <w:lang w:val="es-ES" w:eastAsia="es-ES"/>
        </w:rPr>
        <w:t xml:space="preserve">RECURSO EXTRAORDINARIO DE REVISIÓN </w:t>
      </w:r>
      <w:r>
        <w:rPr>
          <w:sz w:val="26"/>
          <w:szCs w:val="26"/>
          <w:lang w:val="es-ES" w:eastAsia="es-ES"/>
        </w:rPr>
        <w:t xml:space="preserve">e </w:t>
      </w:r>
      <w:r>
        <w:rPr>
          <w:b/>
          <w:bCs/>
          <w:sz w:val="26"/>
          <w:szCs w:val="26"/>
          <w:lang w:val="es-ES" w:eastAsia="es-ES"/>
        </w:rPr>
        <w:t xml:space="preserve">INCIDENTE DE NULIDAD </w:t>
      </w:r>
      <w:r>
        <w:rPr>
          <w:sz w:val="26"/>
          <w:szCs w:val="26"/>
          <w:lang w:val="es-ES" w:eastAsia="es-ES"/>
        </w:rPr>
        <w:t xml:space="preserve">presentados por el Señor, </w:t>
      </w:r>
      <w:r w:rsidR="0041728A">
        <w:rPr>
          <w:b/>
          <w:bCs/>
          <w:sz w:val="26"/>
          <w:szCs w:val="26"/>
          <w:lang w:val="es-ES" w:eastAsia="es-ES"/>
        </w:rPr>
        <w:t>A.E.</w:t>
      </w:r>
      <w:r w:rsidR="00915EB6">
        <w:rPr>
          <w:b/>
          <w:bCs/>
          <w:sz w:val="26"/>
          <w:szCs w:val="26"/>
          <w:lang w:val="es-ES" w:eastAsia="es-ES"/>
        </w:rPr>
        <w:t>A.P.</w:t>
      </w:r>
      <w:r>
        <w:rPr>
          <w:b/>
          <w:bCs/>
          <w:sz w:val="26"/>
          <w:szCs w:val="26"/>
          <w:lang w:val="es-ES" w:eastAsia="es-ES"/>
        </w:rPr>
        <w:t xml:space="preserve">, </w:t>
      </w:r>
      <w:r>
        <w:rPr>
          <w:sz w:val="26"/>
          <w:szCs w:val="26"/>
          <w:lang w:val="es-ES" w:eastAsia="es-ES"/>
        </w:rPr>
        <w:t>de calidades ya conocidas y portador de la cédula de identidad</w:t>
      </w:r>
      <w:r>
        <w:rPr>
          <w:sz w:val="26"/>
          <w:szCs w:val="26"/>
          <w:lang w:val="es-ES" w:eastAsia="es-ES"/>
        </w:rPr>
        <w:t xml:space="preserve"> número </w:t>
      </w:r>
      <w:r w:rsidR="00915EB6">
        <w:rPr>
          <w:sz w:val="26"/>
          <w:szCs w:val="26"/>
          <w:lang w:val="es-ES" w:eastAsia="es-ES"/>
        </w:rPr>
        <w:t>…</w:t>
      </w:r>
      <w:r>
        <w:rPr>
          <w:sz w:val="26"/>
          <w:szCs w:val="26"/>
          <w:lang w:val="es-ES" w:eastAsia="es-ES"/>
        </w:rPr>
        <w:t xml:space="preserve">, Concesionario del Servicio Público de Taxi, con la Placa No. </w:t>
      </w:r>
      <w:r>
        <w:rPr>
          <w:b/>
          <w:bCs/>
          <w:sz w:val="26"/>
          <w:szCs w:val="26"/>
          <w:u w:val="single"/>
          <w:lang w:val="es-ES" w:eastAsia="es-ES"/>
        </w:rPr>
        <w:t>TC-</w:t>
      </w:r>
      <w:r w:rsidR="00915EB6">
        <w:rPr>
          <w:b/>
          <w:bCs/>
          <w:sz w:val="26"/>
          <w:szCs w:val="26"/>
          <w:u w:val="single"/>
          <w:lang w:val="es-ES" w:eastAsia="es-ES"/>
        </w:rPr>
        <w:t>XXX</w:t>
      </w:r>
      <w:r>
        <w:rPr>
          <w:b/>
          <w:bCs/>
          <w:sz w:val="26"/>
          <w:szCs w:val="26"/>
          <w:u w:val="single"/>
          <w:lang w:val="es-ES" w:eastAsia="es-ES"/>
        </w:rPr>
        <w:t>,</w:t>
      </w:r>
      <w:r>
        <w:rPr>
          <w:sz w:val="26"/>
          <w:szCs w:val="26"/>
          <w:lang w:val="es-ES" w:eastAsia="es-ES"/>
        </w:rPr>
        <w:t xml:space="preserve"> contra lo determinado por este Tribunal mediante su </w:t>
      </w:r>
      <w:r>
        <w:rPr>
          <w:b/>
          <w:bCs/>
          <w:sz w:val="26"/>
          <w:szCs w:val="26"/>
          <w:lang w:val="es-ES" w:eastAsia="es-ES"/>
        </w:rPr>
        <w:t xml:space="preserve">RESOLUCIÓN No. TAT-3098-2016 DE LAS 10:17 HORAS DEL DÍA 31 DE OCTUBRE DEL 2016.- </w:t>
      </w:r>
      <w:r>
        <w:rPr>
          <w:b/>
          <w:bCs/>
          <w:i/>
          <w:iCs/>
          <w:sz w:val="26"/>
          <w:szCs w:val="26"/>
          <w:lang w:val="es-ES" w:eastAsia="es-ES"/>
        </w:rPr>
        <w:t>EXPEDIENTE No. TAT-194-16.</w:t>
      </w:r>
      <w:r>
        <w:rPr>
          <w:b/>
          <w:bCs/>
          <w:i/>
          <w:iCs/>
          <w:sz w:val="26"/>
          <w:szCs w:val="26"/>
          <w:lang w:val="es-ES" w:eastAsia="es-ES"/>
        </w:rPr>
        <w:noBreakHyphen/>
      </w:r>
    </w:p>
    <w:p w:rsidR="00000000" w:rsidRDefault="00815EC3">
      <w:pPr>
        <w:kinsoku w:val="0"/>
        <w:overflowPunct w:val="0"/>
        <w:autoSpaceDE/>
        <w:autoSpaceDN/>
        <w:adjustRightInd/>
        <w:spacing w:before="404" w:line="296" w:lineRule="exact"/>
        <w:jc w:val="center"/>
        <w:textAlignment w:val="baseline"/>
        <w:rPr>
          <w:b/>
          <w:bCs/>
          <w:i/>
          <w:iCs/>
          <w:sz w:val="26"/>
          <w:szCs w:val="26"/>
          <w:lang w:val="es-ES" w:eastAsia="es-ES"/>
        </w:rPr>
      </w:pPr>
      <w:r>
        <w:rPr>
          <w:b/>
          <w:bCs/>
          <w:i/>
          <w:iCs/>
          <w:sz w:val="26"/>
          <w:szCs w:val="26"/>
          <w:lang w:val="es-ES" w:eastAsia="es-ES"/>
        </w:rPr>
        <w:t>Resulta</w:t>
      </w:r>
      <w:r>
        <w:rPr>
          <w:b/>
          <w:bCs/>
          <w:i/>
          <w:iCs/>
          <w:sz w:val="26"/>
          <w:szCs w:val="26"/>
          <w:lang w:val="es-ES" w:eastAsia="es-ES"/>
        </w:rPr>
        <w:t>ndo</w:t>
      </w:r>
    </w:p>
    <w:p w:rsidR="00000000" w:rsidRDefault="00815EC3">
      <w:pPr>
        <w:kinsoku w:val="0"/>
        <w:overflowPunct w:val="0"/>
        <w:autoSpaceDE/>
        <w:autoSpaceDN/>
        <w:adjustRightInd/>
        <w:spacing w:before="333" w:line="343" w:lineRule="exact"/>
        <w:jc w:val="both"/>
        <w:textAlignment w:val="baseline"/>
        <w:rPr>
          <w:sz w:val="26"/>
          <w:szCs w:val="26"/>
          <w:lang w:val="es-ES" w:eastAsia="es-ES"/>
        </w:rPr>
      </w:pPr>
      <w:r>
        <w:rPr>
          <w:b/>
          <w:bCs/>
          <w:sz w:val="26"/>
          <w:szCs w:val="26"/>
          <w:lang w:val="es-ES" w:eastAsia="es-ES"/>
        </w:rPr>
        <w:t xml:space="preserve">PRIMERO.- </w:t>
      </w:r>
      <w:r>
        <w:rPr>
          <w:sz w:val="26"/>
          <w:szCs w:val="26"/>
          <w:lang w:val="es-ES" w:eastAsia="es-ES"/>
        </w:rPr>
        <w:t>Mediante Resolución No. TAT-3098-2016 de las 10:17 horas del día 31 de Octubre del 2016 este Tribunal dispuso:</w:t>
      </w:r>
    </w:p>
    <w:p w:rsidR="00000000" w:rsidRDefault="00815EC3">
      <w:pPr>
        <w:kinsoku w:val="0"/>
        <w:overflowPunct w:val="0"/>
        <w:autoSpaceDE/>
        <w:autoSpaceDN/>
        <w:adjustRightInd/>
        <w:spacing w:before="470" w:line="260" w:lineRule="exact"/>
        <w:jc w:val="center"/>
        <w:textAlignment w:val="baseline"/>
        <w:rPr>
          <w:rFonts w:ascii="Verdana" w:hAnsi="Verdana" w:cs="Verdana"/>
          <w:b/>
          <w:bCs/>
          <w:sz w:val="21"/>
          <w:szCs w:val="21"/>
          <w:lang w:val="es-ES" w:eastAsia="es-ES"/>
        </w:rPr>
      </w:pPr>
      <w:r>
        <w:rPr>
          <w:rFonts w:ascii="Verdana" w:hAnsi="Verdana" w:cs="Verdana"/>
          <w:b/>
          <w:bCs/>
          <w:sz w:val="21"/>
          <w:szCs w:val="21"/>
          <w:lang w:val="es-ES" w:eastAsia="es-ES"/>
        </w:rPr>
        <w:t>POR TANTO</w:t>
      </w:r>
    </w:p>
    <w:p w:rsidR="00000000" w:rsidRDefault="00815EC3">
      <w:pPr>
        <w:numPr>
          <w:ilvl w:val="0"/>
          <w:numId w:val="1"/>
        </w:numPr>
        <w:kinsoku w:val="0"/>
        <w:overflowPunct w:val="0"/>
        <w:autoSpaceDE/>
        <w:autoSpaceDN/>
        <w:adjustRightInd/>
        <w:spacing w:before="508" w:line="257" w:lineRule="exact"/>
        <w:ind w:right="288"/>
        <w:jc w:val="both"/>
        <w:textAlignment w:val="baseline"/>
        <w:rPr>
          <w:rFonts w:ascii="Verdana" w:hAnsi="Verdana" w:cs="Verdana"/>
          <w:b/>
          <w:bCs/>
          <w:spacing w:val="-7"/>
          <w:sz w:val="21"/>
          <w:szCs w:val="21"/>
          <w:lang w:val="es-ES" w:eastAsia="es-ES"/>
        </w:rPr>
      </w:pPr>
      <w:r w:rsidRPr="00915EB6">
        <w:rPr>
          <w:rFonts w:ascii="Verdana" w:hAnsi="Verdana" w:cs="Verdana"/>
          <w:bCs/>
          <w:spacing w:val="-7"/>
          <w:sz w:val="21"/>
          <w:szCs w:val="21"/>
          <w:lang w:val="es-ES" w:eastAsia="es-ES"/>
        </w:rPr>
        <w:t xml:space="preserve">Se declara sin lugar el </w:t>
      </w:r>
      <w:r w:rsidRPr="00915EB6">
        <w:rPr>
          <w:bCs/>
          <w:spacing w:val="-7"/>
          <w:lang w:val="es-ES" w:eastAsia="es-ES"/>
        </w:rPr>
        <w:t xml:space="preserve">RECURSO DE APELACIÓN EN SUBSIDIO, </w:t>
      </w:r>
      <w:r w:rsidRPr="00915EB6">
        <w:rPr>
          <w:rFonts w:ascii="Verdana" w:hAnsi="Verdana" w:cs="Verdana"/>
          <w:bCs/>
          <w:spacing w:val="-7"/>
          <w:sz w:val="21"/>
          <w:szCs w:val="21"/>
          <w:lang w:val="es-ES" w:eastAsia="es-ES"/>
        </w:rPr>
        <w:t>interpuesto por</w:t>
      </w:r>
      <w:r>
        <w:rPr>
          <w:rFonts w:ascii="Verdana" w:hAnsi="Verdana" w:cs="Verdana"/>
          <w:b/>
          <w:bCs/>
          <w:spacing w:val="-7"/>
          <w:sz w:val="21"/>
          <w:szCs w:val="21"/>
          <w:lang w:val="es-ES" w:eastAsia="es-ES"/>
        </w:rPr>
        <w:t xml:space="preserve"> </w:t>
      </w:r>
      <w:r w:rsidRPr="00915EB6">
        <w:rPr>
          <w:rFonts w:ascii="Verdana" w:hAnsi="Verdana" w:cs="Verdana"/>
          <w:bCs/>
          <w:spacing w:val="-7"/>
          <w:sz w:val="21"/>
          <w:szCs w:val="21"/>
          <w:lang w:val="es-ES" w:eastAsia="es-ES"/>
        </w:rPr>
        <w:t xml:space="preserve">el señor </w:t>
      </w:r>
      <w:r w:rsidR="00915EB6" w:rsidRPr="00915EB6">
        <w:rPr>
          <w:rFonts w:ascii="Verdana" w:hAnsi="Verdana" w:cs="Verdana"/>
          <w:b/>
          <w:bCs/>
          <w:spacing w:val="-7"/>
          <w:sz w:val="21"/>
          <w:szCs w:val="21"/>
          <w:lang w:val="es-ES" w:eastAsia="es-ES"/>
        </w:rPr>
        <w:t>A.E.A.P.</w:t>
      </w:r>
      <w:r w:rsidRPr="00915EB6">
        <w:rPr>
          <w:rFonts w:ascii="Verdana" w:hAnsi="Verdana" w:cs="Verdana"/>
          <w:b/>
          <w:bCs/>
          <w:spacing w:val="-7"/>
          <w:sz w:val="21"/>
          <w:szCs w:val="21"/>
          <w:lang w:val="es-ES" w:eastAsia="es-ES"/>
        </w:rPr>
        <w:t xml:space="preserve">, </w:t>
      </w:r>
      <w:r w:rsidRPr="00915EB6">
        <w:rPr>
          <w:rFonts w:ascii="Verdana" w:hAnsi="Verdana" w:cs="Verdana"/>
          <w:b/>
          <w:bCs/>
          <w:spacing w:val="-7"/>
          <w:sz w:val="21"/>
          <w:szCs w:val="21"/>
          <w:lang w:val="es-ES" w:eastAsia="es-ES"/>
        </w:rPr>
        <w:t>cé</w:t>
      </w:r>
      <w:r w:rsidRPr="00915EB6">
        <w:rPr>
          <w:rFonts w:ascii="Verdana" w:hAnsi="Verdana" w:cs="Verdana"/>
          <w:b/>
          <w:bCs/>
          <w:spacing w:val="-7"/>
          <w:sz w:val="21"/>
          <w:szCs w:val="21"/>
          <w:lang w:val="es-ES" w:eastAsia="es-ES"/>
        </w:rPr>
        <w:t xml:space="preserve">dula de identidad número </w:t>
      </w:r>
      <w:r w:rsidR="00915EB6">
        <w:rPr>
          <w:rFonts w:ascii="Verdana" w:hAnsi="Verdana" w:cs="Verdana"/>
          <w:b/>
          <w:bCs/>
          <w:spacing w:val="-7"/>
          <w:sz w:val="21"/>
          <w:szCs w:val="21"/>
          <w:lang w:val="es-ES" w:eastAsia="es-ES"/>
        </w:rPr>
        <w:t>…</w:t>
      </w:r>
      <w:r w:rsidRPr="00915EB6">
        <w:rPr>
          <w:rFonts w:ascii="Verdana" w:hAnsi="Verdana" w:cs="Verdana"/>
          <w:b/>
          <w:bCs/>
          <w:spacing w:val="-7"/>
          <w:sz w:val="21"/>
          <w:szCs w:val="21"/>
          <w:lang w:val="es-ES" w:eastAsia="es-ES"/>
        </w:rPr>
        <w:t>, contra el artículo 7.2 de la Sesión Ordinaria 40-2016 de 18 de agosto de 2016</w:t>
      </w:r>
      <w:r w:rsidRPr="00915EB6">
        <w:rPr>
          <w:rFonts w:ascii="Verdana" w:hAnsi="Verdana" w:cs="Verdana"/>
          <w:bCs/>
          <w:spacing w:val="-7"/>
          <w:sz w:val="21"/>
          <w:szCs w:val="21"/>
          <w:lang w:val="es-ES" w:eastAsia="es-ES"/>
        </w:rPr>
        <w:t xml:space="preserve"> dictado por la Junta Directiva del Consejo de Transporte Público.</w:t>
      </w:r>
    </w:p>
    <w:p w:rsidR="00000000" w:rsidRDefault="00815EC3">
      <w:pPr>
        <w:numPr>
          <w:ilvl w:val="0"/>
          <w:numId w:val="2"/>
        </w:numPr>
        <w:kinsoku w:val="0"/>
        <w:overflowPunct w:val="0"/>
        <w:autoSpaceDE/>
        <w:autoSpaceDN/>
        <w:adjustRightInd/>
        <w:spacing w:before="260" w:line="270" w:lineRule="exact"/>
        <w:ind w:right="288"/>
        <w:jc w:val="both"/>
        <w:textAlignment w:val="baseline"/>
        <w:rPr>
          <w:i/>
          <w:iCs/>
          <w:spacing w:val="-11"/>
          <w:sz w:val="29"/>
          <w:szCs w:val="29"/>
          <w:lang w:val="es-ES" w:eastAsia="es-ES"/>
        </w:rPr>
      </w:pPr>
      <w:r>
        <w:rPr>
          <w:rFonts w:ascii="Verdana" w:hAnsi="Verdana" w:cs="Verdana"/>
          <w:b/>
          <w:bCs/>
          <w:spacing w:val="-11"/>
          <w:sz w:val="21"/>
          <w:szCs w:val="21"/>
          <w:lang w:val="es-ES" w:eastAsia="es-ES"/>
        </w:rPr>
        <w:t>De conformidad con el artí</w:t>
      </w:r>
      <w:r>
        <w:rPr>
          <w:rFonts w:ascii="Verdana" w:hAnsi="Verdana" w:cs="Verdana"/>
          <w:b/>
          <w:bCs/>
          <w:spacing w:val="-11"/>
          <w:sz w:val="21"/>
          <w:szCs w:val="21"/>
          <w:lang w:val="es-ES" w:eastAsia="es-ES"/>
        </w:rPr>
        <w:t xml:space="preserve">culo 22, inciso c), de la citada Ley 7969, la presente resolución no tiene ulterior recurso por lo que, se </w:t>
      </w:r>
      <w:r>
        <w:rPr>
          <w:i/>
          <w:iCs/>
          <w:spacing w:val="-11"/>
          <w:sz w:val="29"/>
          <w:szCs w:val="29"/>
          <w:lang w:val="es-ES" w:eastAsia="es-ES"/>
        </w:rPr>
        <w:t>tiene por agotada</w:t>
      </w:r>
    </w:p>
    <w:p w:rsidR="00000000" w:rsidRDefault="00915EB6">
      <w:pPr>
        <w:kinsoku w:val="0"/>
        <w:overflowPunct w:val="0"/>
        <w:autoSpaceDE/>
        <w:autoSpaceDN/>
        <w:adjustRightInd/>
        <w:spacing w:before="24" w:after="1416" w:line="291" w:lineRule="exact"/>
        <w:ind w:left="288"/>
        <w:textAlignment w:val="baseline"/>
        <w:rPr>
          <w:rFonts w:ascii="Verdana" w:hAnsi="Verdana" w:cs="Verdana"/>
          <w:b/>
          <w:bCs/>
          <w:spacing w:val="-5"/>
          <w:sz w:val="21"/>
          <w:szCs w:val="21"/>
          <w:lang w:val="es-ES" w:eastAsia="es-ES"/>
        </w:rPr>
      </w:pPr>
      <w:r>
        <w:rPr>
          <w:i/>
          <w:iCs/>
          <w:spacing w:val="-5"/>
          <w:sz w:val="29"/>
          <w:szCs w:val="29"/>
          <w:lang w:val="es-ES" w:eastAsia="es-ES"/>
        </w:rPr>
        <w:t>l</w:t>
      </w:r>
      <w:r w:rsidR="00815EC3">
        <w:rPr>
          <w:i/>
          <w:iCs/>
          <w:spacing w:val="-5"/>
          <w:sz w:val="29"/>
          <w:szCs w:val="29"/>
          <w:lang w:val="es-ES" w:eastAsia="es-ES"/>
        </w:rPr>
        <w:t xml:space="preserve">a vía administrativa. </w:t>
      </w:r>
      <w:r w:rsidR="00815EC3">
        <w:rPr>
          <w:rFonts w:ascii="Verdana" w:hAnsi="Verdana" w:cs="Verdana"/>
          <w:b/>
          <w:bCs/>
          <w:spacing w:val="-5"/>
          <w:sz w:val="21"/>
          <w:szCs w:val="21"/>
          <w:lang w:val="es-ES" w:eastAsia="es-ES"/>
        </w:rPr>
        <w:t>NOTIFIQUESE.</w:t>
      </w:r>
    </w:p>
    <w:p w:rsidR="00000000" w:rsidRDefault="00815EC3">
      <w:pPr>
        <w:widowControl/>
        <w:rPr>
          <w:sz w:val="24"/>
          <w:szCs w:val="24"/>
        </w:rPr>
        <w:sectPr w:rsidR="00000000">
          <w:pgSz w:w="12250" w:h="15835"/>
          <w:pgMar w:top="1320" w:right="1706" w:bottom="77" w:left="1644" w:header="720" w:footer="720" w:gutter="0"/>
          <w:cols w:space="720"/>
          <w:noEndnote/>
        </w:sectPr>
      </w:pPr>
    </w:p>
    <w:p w:rsidR="00000000" w:rsidRDefault="00815EC3">
      <w:pPr>
        <w:widowControl/>
        <w:rPr>
          <w:sz w:val="24"/>
          <w:szCs w:val="24"/>
        </w:rPr>
        <w:sectPr w:rsidR="00000000">
          <w:type w:val="continuous"/>
          <w:pgSz w:w="12250" w:h="15835"/>
          <w:pgMar w:top="1320" w:right="1199" w:bottom="77" w:left="7531" w:header="720" w:footer="720" w:gutter="0"/>
          <w:cols w:space="720"/>
          <w:noEndnote/>
        </w:sectPr>
      </w:pPr>
    </w:p>
    <w:p w:rsidR="00000000" w:rsidRDefault="00815EC3">
      <w:pPr>
        <w:kinsoku w:val="0"/>
        <w:overflowPunct w:val="0"/>
        <w:autoSpaceDE/>
        <w:autoSpaceDN/>
        <w:adjustRightInd/>
        <w:spacing w:before="4" w:line="348" w:lineRule="exact"/>
        <w:jc w:val="both"/>
        <w:textAlignment w:val="baseline"/>
        <w:rPr>
          <w:i/>
          <w:iCs/>
          <w:sz w:val="26"/>
          <w:szCs w:val="26"/>
          <w:lang w:val="es-ES" w:eastAsia="es-ES"/>
        </w:rPr>
      </w:pPr>
      <w:r w:rsidRPr="00915EB6">
        <w:rPr>
          <w:b/>
          <w:sz w:val="26"/>
          <w:szCs w:val="26"/>
          <w:lang w:val="es-ES" w:eastAsia="es-ES"/>
        </w:rPr>
        <w:lastRenderedPageBreak/>
        <w:t>SEGUNDO.-</w:t>
      </w:r>
      <w:r>
        <w:rPr>
          <w:sz w:val="26"/>
          <w:szCs w:val="26"/>
          <w:lang w:val="es-ES" w:eastAsia="es-ES"/>
        </w:rPr>
        <w:t xml:space="preserve"> La Resolución an</w:t>
      </w:r>
      <w:r>
        <w:rPr>
          <w:sz w:val="26"/>
          <w:szCs w:val="26"/>
          <w:lang w:val="es-ES" w:eastAsia="es-ES"/>
        </w:rPr>
        <w:t xml:space="preserve">tes y conducentemente transcrita se Notificó al Interesado en fecha 17 de Noviembre del 2016 </w:t>
      </w:r>
      <w:r>
        <w:rPr>
          <w:i/>
          <w:iCs/>
          <w:sz w:val="26"/>
          <w:szCs w:val="26"/>
          <w:lang w:val="es-ES" w:eastAsia="es-ES"/>
        </w:rPr>
        <w:t>(folio 000084 del Expediente No. TAT-113-16).</w:t>
      </w:r>
    </w:p>
    <w:p w:rsidR="00000000" w:rsidRDefault="00815EC3">
      <w:pPr>
        <w:kinsoku w:val="0"/>
        <w:overflowPunct w:val="0"/>
        <w:autoSpaceDE/>
        <w:autoSpaceDN/>
        <w:adjustRightInd/>
        <w:spacing w:before="324" w:line="346" w:lineRule="exact"/>
        <w:jc w:val="both"/>
        <w:textAlignment w:val="baseline"/>
        <w:rPr>
          <w:i/>
          <w:iCs/>
          <w:sz w:val="26"/>
          <w:szCs w:val="26"/>
          <w:lang w:val="es-ES" w:eastAsia="es-ES"/>
        </w:rPr>
      </w:pPr>
      <w:r>
        <w:rPr>
          <w:b/>
          <w:bCs/>
          <w:sz w:val="26"/>
          <w:szCs w:val="26"/>
          <w:lang w:val="es-ES" w:eastAsia="es-ES"/>
        </w:rPr>
        <w:t xml:space="preserve">TERCERO.- </w:t>
      </w:r>
      <w:r>
        <w:rPr>
          <w:sz w:val="26"/>
          <w:szCs w:val="26"/>
          <w:lang w:val="es-ES" w:eastAsia="es-ES"/>
        </w:rPr>
        <w:t>Dada la Comunicación de la Resolución ya señalada, aduciendo Hechos Nuevos y Documentos Nuevos de Valor Ese</w:t>
      </w:r>
      <w:r>
        <w:rPr>
          <w:sz w:val="26"/>
          <w:szCs w:val="26"/>
          <w:lang w:val="es-ES" w:eastAsia="es-ES"/>
        </w:rPr>
        <w:t>ncial para el Caso y conforme el Inciso b) del Punto 1 del Artículo 353, el Señor A</w:t>
      </w:r>
      <w:r w:rsidR="00915EB6">
        <w:rPr>
          <w:sz w:val="26"/>
          <w:szCs w:val="26"/>
          <w:lang w:val="es-ES" w:eastAsia="es-ES"/>
        </w:rPr>
        <w:t>.P.</w:t>
      </w:r>
      <w:r>
        <w:rPr>
          <w:sz w:val="26"/>
          <w:szCs w:val="26"/>
          <w:lang w:val="es-ES" w:eastAsia="es-ES"/>
        </w:rPr>
        <w:t xml:space="preserve"> presenta las Acciones de Impugnación que nos ocupan, alegando que hubo una injusta valoración del </w:t>
      </w:r>
      <w:r>
        <w:rPr>
          <w:i/>
          <w:iCs/>
          <w:sz w:val="26"/>
          <w:szCs w:val="26"/>
          <w:lang w:val="es-ES" w:eastAsia="es-ES"/>
        </w:rPr>
        <w:t xml:space="preserve">factum </w:t>
      </w:r>
      <w:r>
        <w:rPr>
          <w:sz w:val="26"/>
          <w:szCs w:val="26"/>
          <w:lang w:val="es-ES" w:eastAsia="es-ES"/>
        </w:rPr>
        <w:t>de su situación y que la falta atribuida no era meritor</w:t>
      </w:r>
      <w:r>
        <w:rPr>
          <w:sz w:val="26"/>
          <w:szCs w:val="26"/>
          <w:lang w:val="es-ES" w:eastAsia="es-ES"/>
        </w:rPr>
        <w:t>ia para Cancelar o Caducar su Concesión de Taxi. Alegando que NO PODÍA ASISTIR A LA CITA DE FORMALIZACIÓN DE SU CONCESIÓN DE TAXI PORQUE ESTABA INTERNADO Y CONVALECIENTE POR ENFERMEDAD, según se demuestra con los Documentos Nuevos que aporta con sus Accion</w:t>
      </w:r>
      <w:r>
        <w:rPr>
          <w:sz w:val="26"/>
          <w:szCs w:val="26"/>
          <w:lang w:val="es-ES" w:eastAsia="es-ES"/>
        </w:rPr>
        <w:t xml:space="preserve">es Actuales </w:t>
      </w:r>
      <w:r>
        <w:rPr>
          <w:i/>
          <w:iCs/>
          <w:sz w:val="26"/>
          <w:szCs w:val="26"/>
          <w:lang w:val="es-ES" w:eastAsia="es-ES"/>
        </w:rPr>
        <w:t>(Ver Folios 0001 a 0035 del Expediente del Caso).</w:t>
      </w:r>
    </w:p>
    <w:p w:rsidR="00000000" w:rsidRDefault="00815EC3">
      <w:pPr>
        <w:kinsoku w:val="0"/>
        <w:overflowPunct w:val="0"/>
        <w:autoSpaceDE/>
        <w:autoSpaceDN/>
        <w:adjustRightInd/>
        <w:spacing w:before="340" w:line="345" w:lineRule="exact"/>
        <w:jc w:val="both"/>
        <w:textAlignment w:val="baseline"/>
        <w:rPr>
          <w:sz w:val="26"/>
          <w:szCs w:val="26"/>
          <w:lang w:val="es-ES" w:eastAsia="es-ES"/>
        </w:rPr>
      </w:pPr>
      <w:r>
        <w:rPr>
          <w:b/>
          <w:bCs/>
          <w:sz w:val="26"/>
          <w:szCs w:val="26"/>
          <w:lang w:val="es-ES" w:eastAsia="es-ES"/>
        </w:rPr>
        <w:t xml:space="preserve">CUARTO.- </w:t>
      </w:r>
      <w:r>
        <w:rPr>
          <w:sz w:val="26"/>
          <w:szCs w:val="26"/>
          <w:lang w:val="es-ES" w:eastAsia="es-ES"/>
        </w:rPr>
        <w:t>En mérito de lo referido y conforme a los Términos y Prescripciones de Ley, procede a conocer este Tribunal.</w:t>
      </w:r>
    </w:p>
    <w:p w:rsidR="00000000" w:rsidRDefault="00815EC3">
      <w:pPr>
        <w:kinsoku w:val="0"/>
        <w:overflowPunct w:val="0"/>
        <w:autoSpaceDE/>
        <w:autoSpaceDN/>
        <w:adjustRightInd/>
        <w:spacing w:before="399" w:line="288" w:lineRule="exact"/>
        <w:textAlignment w:val="baseline"/>
        <w:rPr>
          <w:b/>
          <w:bCs/>
          <w:i/>
          <w:iCs/>
          <w:sz w:val="26"/>
          <w:szCs w:val="26"/>
          <w:lang w:val="es-ES" w:eastAsia="es-ES"/>
        </w:rPr>
      </w:pPr>
      <w:r>
        <w:rPr>
          <w:b/>
          <w:bCs/>
          <w:i/>
          <w:iCs/>
          <w:sz w:val="26"/>
          <w:szCs w:val="26"/>
          <w:lang w:val="es-ES" w:eastAsia="es-ES"/>
        </w:rPr>
        <w:t>REDACTA EL JUEZ QUESADA AGUIRRE,</w:t>
      </w:r>
    </w:p>
    <w:p w:rsidR="00000000" w:rsidRDefault="00815EC3">
      <w:pPr>
        <w:kinsoku w:val="0"/>
        <w:overflowPunct w:val="0"/>
        <w:autoSpaceDE/>
        <w:autoSpaceDN/>
        <w:adjustRightInd/>
        <w:spacing w:before="303" w:line="294" w:lineRule="exact"/>
        <w:jc w:val="center"/>
        <w:textAlignment w:val="baseline"/>
        <w:rPr>
          <w:b/>
          <w:bCs/>
          <w:i/>
          <w:iCs/>
          <w:sz w:val="26"/>
          <w:szCs w:val="26"/>
          <w:lang w:val="es-ES" w:eastAsia="es-ES"/>
        </w:rPr>
      </w:pPr>
      <w:r>
        <w:rPr>
          <w:b/>
          <w:bCs/>
          <w:i/>
          <w:iCs/>
          <w:sz w:val="26"/>
          <w:szCs w:val="26"/>
          <w:lang w:val="es-ES" w:eastAsia="es-ES"/>
        </w:rPr>
        <w:t>Considerando Único</w:t>
      </w:r>
    </w:p>
    <w:p w:rsidR="00000000" w:rsidRDefault="00815EC3">
      <w:pPr>
        <w:kinsoku w:val="0"/>
        <w:overflowPunct w:val="0"/>
        <w:autoSpaceDE/>
        <w:autoSpaceDN/>
        <w:adjustRightInd/>
        <w:spacing w:before="295" w:line="345" w:lineRule="exact"/>
        <w:jc w:val="both"/>
        <w:textAlignment w:val="baseline"/>
        <w:rPr>
          <w:sz w:val="26"/>
          <w:szCs w:val="26"/>
          <w:lang w:val="es-ES" w:eastAsia="es-ES"/>
        </w:rPr>
      </w:pPr>
      <w:r>
        <w:rPr>
          <w:sz w:val="26"/>
          <w:szCs w:val="26"/>
          <w:lang w:val="es-ES" w:eastAsia="es-ES"/>
        </w:rPr>
        <w:t>En cuanto al tema de los Recursos de Revisión, sobre su Procedencia en la Materia del Transporte Público y en lo relativo a la Competencia para Atenderlo, este Tribunal señaló mediante su Resolución No. TAT-2345-2014 de las 10:19 horas del día 30 de setiem</w:t>
      </w:r>
      <w:r>
        <w:rPr>
          <w:sz w:val="26"/>
          <w:szCs w:val="26"/>
          <w:lang w:val="es-ES" w:eastAsia="es-ES"/>
        </w:rPr>
        <w:t>bre del 2014 lo siguiente y claro:</w:t>
      </w:r>
    </w:p>
    <w:p w:rsidR="00000000" w:rsidRDefault="00815EC3">
      <w:pPr>
        <w:kinsoku w:val="0"/>
        <w:overflowPunct w:val="0"/>
        <w:autoSpaceDE/>
        <w:autoSpaceDN/>
        <w:adjustRightInd/>
        <w:spacing w:before="370" w:line="298" w:lineRule="exact"/>
        <w:ind w:left="576"/>
        <w:textAlignment w:val="baseline"/>
        <w:rPr>
          <w:b/>
          <w:bCs/>
          <w:spacing w:val="-5"/>
          <w:sz w:val="26"/>
          <w:szCs w:val="26"/>
          <w:lang w:val="es-ES" w:eastAsia="es-ES"/>
        </w:rPr>
      </w:pPr>
      <w:r>
        <w:rPr>
          <w:b/>
          <w:bCs/>
          <w:spacing w:val="-5"/>
          <w:sz w:val="26"/>
          <w:szCs w:val="26"/>
          <w:lang w:val="es-ES" w:eastAsia="es-ES"/>
        </w:rPr>
        <w:t>..."Definición</w:t>
      </w:r>
    </w:p>
    <w:p w:rsidR="00000000" w:rsidRDefault="00815EC3">
      <w:pPr>
        <w:kinsoku w:val="0"/>
        <w:overflowPunct w:val="0"/>
        <w:autoSpaceDE/>
        <w:autoSpaceDN/>
        <w:adjustRightInd/>
        <w:spacing w:before="258" w:line="277" w:lineRule="exact"/>
        <w:ind w:left="576" w:right="648"/>
        <w:jc w:val="both"/>
        <w:textAlignment w:val="baseline"/>
        <w:rPr>
          <w:b/>
          <w:bCs/>
          <w:i/>
          <w:iCs/>
          <w:spacing w:val="-9"/>
          <w:sz w:val="26"/>
          <w:szCs w:val="26"/>
          <w:lang w:val="es-ES" w:eastAsia="es-ES"/>
        </w:rPr>
      </w:pPr>
      <w:r>
        <w:rPr>
          <w:spacing w:val="-9"/>
          <w:sz w:val="26"/>
          <w:szCs w:val="26"/>
          <w:lang w:val="es-ES" w:eastAsia="es-ES"/>
        </w:rPr>
        <w:t>El Recurso de Revisión ..."es una limitación a la "cosa juzgada administrativa", es la forma de quebrar un acto firme obtenido de forma ilícita, fraudulenta o injusta para que el procedimiento administrativ</w:t>
      </w:r>
      <w:r>
        <w:rPr>
          <w:spacing w:val="-9"/>
          <w:sz w:val="26"/>
          <w:szCs w:val="26"/>
          <w:lang w:val="es-ES" w:eastAsia="es-ES"/>
        </w:rPr>
        <w:t xml:space="preserve">o se reabra y se resuelva con arreglo a la legalidad o al ordenamiento jurídico (bloque de legalidad)." </w:t>
      </w:r>
      <w:r>
        <w:rPr>
          <w:b/>
          <w:bCs/>
          <w:i/>
          <w:iCs/>
          <w:spacing w:val="-9"/>
          <w:sz w:val="26"/>
          <w:szCs w:val="26"/>
          <w:lang w:val="es-ES" w:eastAsia="es-ES"/>
        </w:rPr>
        <w:t>(JINESTA LOBO (Ernesto), El agotamiento de la vía administrativa y los recursos administrativos. Revista Ivstitia, San José, N°169-170, enero-febrero 20</w:t>
      </w:r>
      <w:r>
        <w:rPr>
          <w:b/>
          <w:bCs/>
          <w:i/>
          <w:iCs/>
          <w:spacing w:val="-9"/>
          <w:sz w:val="26"/>
          <w:szCs w:val="26"/>
          <w:lang w:val="es-ES" w:eastAsia="es-ES"/>
        </w:rPr>
        <w:t>01, p. 33. (Localizada en la Biblioteca de la Facultad de Derecho de la Universidad de Costa Rica, signatura 340-1)</w:t>
      </w:r>
    </w:p>
    <w:p w:rsidR="00000000" w:rsidRDefault="00815EC3">
      <w:pPr>
        <w:kinsoku w:val="0"/>
        <w:overflowPunct w:val="0"/>
        <w:autoSpaceDE/>
        <w:autoSpaceDN/>
        <w:adjustRightInd/>
        <w:spacing w:before="268" w:after="668" w:line="298" w:lineRule="exact"/>
        <w:ind w:left="576"/>
        <w:textAlignment w:val="baseline"/>
        <w:rPr>
          <w:b/>
          <w:bCs/>
          <w:spacing w:val="-9"/>
          <w:sz w:val="26"/>
          <w:szCs w:val="26"/>
          <w:lang w:val="es-ES" w:eastAsia="es-ES"/>
        </w:rPr>
      </w:pPr>
      <w:r>
        <w:rPr>
          <w:b/>
          <w:bCs/>
          <w:spacing w:val="-9"/>
          <w:sz w:val="26"/>
          <w:szCs w:val="26"/>
          <w:lang w:val="es-ES" w:eastAsia="es-ES"/>
        </w:rPr>
        <w:t>Naturaleza y Fundamento</w:t>
      </w:r>
    </w:p>
    <w:p w:rsidR="00000000" w:rsidRDefault="00815EC3">
      <w:pPr>
        <w:widowControl/>
        <w:rPr>
          <w:sz w:val="24"/>
          <w:szCs w:val="24"/>
        </w:rPr>
        <w:sectPr w:rsidR="00000000">
          <w:pgSz w:w="12245" w:h="15811"/>
          <w:pgMar w:top="1260" w:right="1665" w:bottom="65" w:left="1680" w:header="720" w:footer="720" w:gutter="0"/>
          <w:cols w:space="720"/>
          <w:noEndnote/>
        </w:sectPr>
      </w:pPr>
    </w:p>
    <w:p w:rsidR="00000000" w:rsidRDefault="00815EC3">
      <w:pPr>
        <w:kinsoku w:val="0"/>
        <w:overflowPunct w:val="0"/>
        <w:autoSpaceDE/>
        <w:autoSpaceDN/>
        <w:adjustRightInd/>
        <w:spacing w:before="14" w:line="276" w:lineRule="exact"/>
        <w:jc w:val="both"/>
        <w:textAlignment w:val="baseline"/>
        <w:rPr>
          <w:sz w:val="24"/>
          <w:szCs w:val="24"/>
          <w:lang w:val="es-ES" w:eastAsia="es-ES"/>
        </w:rPr>
      </w:pPr>
      <w:r>
        <w:rPr>
          <w:sz w:val="24"/>
          <w:szCs w:val="24"/>
          <w:lang w:val="es-ES" w:eastAsia="es-ES"/>
        </w:rPr>
        <w:lastRenderedPageBreak/>
        <w:t xml:space="preserve">"Su fundamento </w:t>
      </w:r>
      <w:r>
        <w:rPr>
          <w:sz w:val="24"/>
          <w:szCs w:val="24"/>
          <w:lang w:val="es-ES" w:eastAsia="es-ES"/>
        </w:rPr>
        <w:t>no es tan claro como el de los restantes recursos administrativos pues, al constituir una excepción a la firmeza que caracteriza al acto administrativo, se ha dudado de su justificación y de su utilidad.</w:t>
      </w:r>
    </w:p>
    <w:p w:rsidR="00000000" w:rsidRDefault="00815EC3">
      <w:pPr>
        <w:kinsoku w:val="0"/>
        <w:overflowPunct w:val="0"/>
        <w:autoSpaceDE/>
        <w:autoSpaceDN/>
        <w:adjustRightInd/>
        <w:spacing w:before="282" w:line="275" w:lineRule="exact"/>
        <w:jc w:val="both"/>
        <w:textAlignment w:val="baseline"/>
        <w:rPr>
          <w:b/>
          <w:bCs/>
          <w:i/>
          <w:iCs/>
          <w:sz w:val="24"/>
          <w:szCs w:val="24"/>
          <w:lang w:val="es-ES" w:eastAsia="es-ES"/>
        </w:rPr>
      </w:pPr>
      <w:r>
        <w:rPr>
          <w:sz w:val="24"/>
          <w:szCs w:val="24"/>
          <w:lang w:val="es-ES" w:eastAsia="es-ES"/>
        </w:rPr>
        <w:t>No obstante, y dado que los motivos por los cuales se admite versan siempre sobre la validez del acto, la existencia de tal recurso encuentra su fundamento en motivos elementales de justicia, pues no es razonable admitir que la seguridad jurídica que propo</w:t>
      </w:r>
      <w:r>
        <w:rPr>
          <w:sz w:val="24"/>
          <w:szCs w:val="24"/>
          <w:lang w:val="es-ES" w:eastAsia="es-ES"/>
        </w:rPr>
        <w:t xml:space="preserve">rciona la firmeza del acto, se dé en detrimento de la juricidad que debe caracterizar toda actuación administrativa."(PALMA </w:t>
      </w:r>
      <w:r>
        <w:rPr>
          <w:b/>
          <w:bCs/>
          <w:i/>
          <w:iCs/>
          <w:sz w:val="24"/>
          <w:szCs w:val="24"/>
          <w:lang w:val="es-ES" w:eastAsia="es-ES"/>
        </w:rPr>
        <w:t>GRIJALBA (Zeidy), Los Recursos Administrativos y su Regulación en la Ley General de Administración Pública. San José, Tesis para opt</w:t>
      </w:r>
      <w:r>
        <w:rPr>
          <w:b/>
          <w:bCs/>
          <w:i/>
          <w:iCs/>
          <w:sz w:val="24"/>
          <w:szCs w:val="24"/>
          <w:lang w:val="es-ES" w:eastAsia="es-ES"/>
        </w:rPr>
        <w:t>ar por el grado de licenciada en derecho de la Universidad de Costa Rica, 1993, pp. 126-127. (Localizada en la Biblioteca de la Facultad de Derecho de la Universidad de Costa Rica, signatura 2604)</w:t>
      </w:r>
    </w:p>
    <w:p w:rsidR="00000000" w:rsidRDefault="00815EC3">
      <w:pPr>
        <w:kinsoku w:val="0"/>
        <w:overflowPunct w:val="0"/>
        <w:autoSpaceDE/>
        <w:autoSpaceDN/>
        <w:adjustRightInd/>
        <w:spacing w:before="273" w:line="276" w:lineRule="exact"/>
        <w:jc w:val="both"/>
        <w:textAlignment w:val="baseline"/>
        <w:rPr>
          <w:sz w:val="24"/>
          <w:szCs w:val="24"/>
          <w:lang w:val="es-ES" w:eastAsia="es-ES"/>
        </w:rPr>
      </w:pPr>
      <w:r>
        <w:rPr>
          <w:sz w:val="24"/>
          <w:szCs w:val="24"/>
          <w:lang w:val="es-ES" w:eastAsia="es-ES"/>
        </w:rPr>
        <w:t xml:space="preserve">"El recurso de revisión tiene su fundamento en el artículo </w:t>
      </w:r>
      <w:r>
        <w:rPr>
          <w:sz w:val="24"/>
          <w:szCs w:val="24"/>
          <w:lang w:val="es-ES" w:eastAsia="es-ES"/>
        </w:rPr>
        <w:t>42 de la Constitución Política que dice:</w:t>
      </w:r>
    </w:p>
    <w:p w:rsidR="00000000" w:rsidRDefault="00815EC3">
      <w:pPr>
        <w:kinsoku w:val="0"/>
        <w:overflowPunct w:val="0"/>
        <w:autoSpaceDE/>
        <w:autoSpaceDN/>
        <w:adjustRightInd/>
        <w:spacing w:before="285" w:line="276" w:lineRule="exact"/>
        <w:jc w:val="both"/>
        <w:textAlignment w:val="baseline"/>
        <w:rPr>
          <w:sz w:val="24"/>
          <w:szCs w:val="24"/>
          <w:lang w:val="es-ES" w:eastAsia="es-ES"/>
        </w:rPr>
      </w:pPr>
      <w:r>
        <w:rPr>
          <w:sz w:val="24"/>
          <w:szCs w:val="24"/>
          <w:lang w:val="es-ES" w:eastAsia="es-ES"/>
        </w:rPr>
        <w:t>Un mismo juez no puede serlo en diversas instancias para la decisión de un mismo punto. Nadie podrá ser juzgado más de una vez por el mismo hecho punible.</w:t>
      </w:r>
    </w:p>
    <w:p w:rsidR="00000000" w:rsidRDefault="00815EC3">
      <w:pPr>
        <w:kinsoku w:val="0"/>
        <w:overflowPunct w:val="0"/>
        <w:autoSpaceDE/>
        <w:autoSpaceDN/>
        <w:adjustRightInd/>
        <w:spacing w:before="277" w:line="275" w:lineRule="exact"/>
        <w:jc w:val="both"/>
        <w:textAlignment w:val="baseline"/>
        <w:rPr>
          <w:b/>
          <w:bCs/>
          <w:i/>
          <w:iCs/>
          <w:sz w:val="24"/>
          <w:szCs w:val="24"/>
          <w:lang w:val="es-ES" w:eastAsia="es-ES"/>
        </w:rPr>
      </w:pPr>
      <w:r>
        <w:rPr>
          <w:sz w:val="24"/>
          <w:szCs w:val="24"/>
          <w:lang w:val="es-ES" w:eastAsia="es-ES"/>
        </w:rPr>
        <w:t>Se prohíbe reabrir causas penales fenecidas y juicios fallad</w:t>
      </w:r>
      <w:r>
        <w:rPr>
          <w:sz w:val="24"/>
          <w:szCs w:val="24"/>
          <w:lang w:val="es-ES" w:eastAsia="es-ES"/>
        </w:rPr>
        <w:t xml:space="preserve">os con autoridad de cosa juzgada, salvo cuando proceda el recurso de revisión." </w:t>
      </w:r>
      <w:r>
        <w:rPr>
          <w:b/>
          <w:bCs/>
          <w:i/>
          <w:iCs/>
          <w:sz w:val="24"/>
          <w:szCs w:val="24"/>
          <w:lang w:val="es-ES" w:eastAsia="es-ES"/>
        </w:rPr>
        <w:t xml:space="preserve">(ROJAS FRANCO (Enrique), Los Recursos Administrativos. Revista Estudiantil Hermenéutica, San José, N° 7, 1995, p. 16. (Localizada en la Biblioteca de la Facultad de Derecho de </w:t>
      </w:r>
      <w:r>
        <w:rPr>
          <w:b/>
          <w:bCs/>
          <w:i/>
          <w:iCs/>
          <w:sz w:val="24"/>
          <w:szCs w:val="24"/>
          <w:lang w:val="es-ES" w:eastAsia="es-ES"/>
        </w:rPr>
        <w:t>la Universidad de Costa Rica, signatura 340-R)</w:t>
      </w:r>
    </w:p>
    <w:p w:rsidR="00000000" w:rsidRDefault="00815EC3">
      <w:pPr>
        <w:kinsoku w:val="0"/>
        <w:overflowPunct w:val="0"/>
        <w:autoSpaceDE/>
        <w:autoSpaceDN/>
        <w:adjustRightInd/>
        <w:spacing w:before="280" w:line="274" w:lineRule="exact"/>
        <w:textAlignment w:val="baseline"/>
        <w:rPr>
          <w:b/>
          <w:bCs/>
          <w:spacing w:val="-1"/>
          <w:sz w:val="24"/>
          <w:szCs w:val="24"/>
          <w:lang w:val="es-ES" w:eastAsia="es-ES"/>
        </w:rPr>
      </w:pPr>
      <w:r>
        <w:rPr>
          <w:b/>
          <w:bCs/>
          <w:spacing w:val="-1"/>
          <w:sz w:val="24"/>
          <w:szCs w:val="24"/>
          <w:lang w:val="es-ES" w:eastAsia="es-ES"/>
        </w:rPr>
        <w:t>Elementos:</w:t>
      </w:r>
    </w:p>
    <w:p w:rsidR="00000000" w:rsidRDefault="00815EC3">
      <w:pPr>
        <w:numPr>
          <w:ilvl w:val="0"/>
          <w:numId w:val="3"/>
        </w:numPr>
        <w:kinsoku w:val="0"/>
        <w:overflowPunct w:val="0"/>
        <w:autoSpaceDE/>
        <w:autoSpaceDN/>
        <w:adjustRightInd/>
        <w:spacing w:before="281" w:line="274" w:lineRule="exact"/>
        <w:textAlignment w:val="baseline"/>
        <w:rPr>
          <w:b/>
          <w:bCs/>
          <w:spacing w:val="-1"/>
          <w:sz w:val="24"/>
          <w:szCs w:val="24"/>
          <w:lang w:val="es-ES" w:eastAsia="es-ES"/>
        </w:rPr>
      </w:pPr>
      <w:r>
        <w:rPr>
          <w:b/>
          <w:bCs/>
          <w:spacing w:val="-1"/>
          <w:sz w:val="24"/>
          <w:szCs w:val="24"/>
          <w:lang w:val="es-ES" w:eastAsia="es-ES"/>
        </w:rPr>
        <w:t>Subjetivo</w:t>
      </w:r>
    </w:p>
    <w:p w:rsidR="00000000" w:rsidRDefault="00815EC3">
      <w:pPr>
        <w:kinsoku w:val="0"/>
        <w:overflowPunct w:val="0"/>
        <w:autoSpaceDE/>
        <w:autoSpaceDN/>
        <w:adjustRightInd/>
        <w:spacing w:before="256" w:line="275" w:lineRule="exact"/>
        <w:jc w:val="both"/>
        <w:textAlignment w:val="baseline"/>
        <w:rPr>
          <w:b/>
          <w:bCs/>
          <w:i/>
          <w:iCs/>
          <w:sz w:val="24"/>
          <w:szCs w:val="24"/>
          <w:lang w:val="es-ES" w:eastAsia="es-ES"/>
        </w:rPr>
      </w:pPr>
      <w:r>
        <w:rPr>
          <w:sz w:val="24"/>
          <w:szCs w:val="24"/>
          <w:lang w:val="es-ES" w:eastAsia="es-ES"/>
        </w:rPr>
        <w:t>"El recurso de revisión debe ser interpuesto ante el órgano que legalmente se establezca. En doctrina se ha señalado como órgano competente para resolverlo al Poder Ejecutivo, al minis</w:t>
      </w:r>
      <w:r>
        <w:rPr>
          <w:sz w:val="24"/>
          <w:szCs w:val="24"/>
          <w:lang w:val="es-ES" w:eastAsia="es-ES"/>
        </w:rPr>
        <w:t xml:space="preserve">tro o jerarca de la institución </w:t>
      </w:r>
      <w:r>
        <w:rPr>
          <w:sz w:val="24"/>
          <w:szCs w:val="24"/>
          <w:u w:val="single"/>
          <w:lang w:val="es-ES" w:eastAsia="es-ES"/>
        </w:rPr>
        <w:t>y al mismo órgano que dictó el acto impugnado."</w:t>
      </w:r>
      <w:r>
        <w:rPr>
          <w:b/>
          <w:bCs/>
          <w:i/>
          <w:iCs/>
          <w:sz w:val="24"/>
          <w:szCs w:val="24"/>
          <w:lang w:val="es-ES" w:eastAsia="es-ES"/>
        </w:rPr>
        <w:t xml:space="preserve"> (ALTAMIREZ, ESCOLA, BREWER, GARCÍA DE ENTERRÍA, FERNÁNDEZ Y DROMI citados por PALMA GRIJALBA (Zeidy), op. cit. p. 128.</w:t>
      </w:r>
    </w:p>
    <w:p w:rsidR="00000000" w:rsidRDefault="00815EC3">
      <w:pPr>
        <w:numPr>
          <w:ilvl w:val="0"/>
          <w:numId w:val="3"/>
        </w:numPr>
        <w:kinsoku w:val="0"/>
        <w:overflowPunct w:val="0"/>
        <w:autoSpaceDE/>
        <w:autoSpaceDN/>
        <w:adjustRightInd/>
        <w:spacing w:before="283" w:line="274" w:lineRule="exact"/>
        <w:textAlignment w:val="baseline"/>
        <w:rPr>
          <w:b/>
          <w:bCs/>
          <w:spacing w:val="4"/>
          <w:sz w:val="24"/>
          <w:szCs w:val="24"/>
          <w:lang w:val="es-ES" w:eastAsia="es-ES"/>
        </w:rPr>
      </w:pPr>
      <w:r>
        <w:rPr>
          <w:b/>
          <w:bCs/>
          <w:spacing w:val="4"/>
          <w:sz w:val="24"/>
          <w:szCs w:val="24"/>
          <w:lang w:val="es-ES" w:eastAsia="es-ES"/>
        </w:rPr>
        <w:t>Objetivo</w:t>
      </w:r>
    </w:p>
    <w:p w:rsidR="00000000" w:rsidRDefault="00815EC3">
      <w:pPr>
        <w:kinsoku w:val="0"/>
        <w:overflowPunct w:val="0"/>
        <w:autoSpaceDE/>
        <w:autoSpaceDN/>
        <w:adjustRightInd/>
        <w:spacing w:before="289" w:after="334" w:line="276" w:lineRule="exact"/>
        <w:ind w:right="72"/>
        <w:jc w:val="both"/>
        <w:textAlignment w:val="baseline"/>
        <w:rPr>
          <w:sz w:val="24"/>
          <w:szCs w:val="24"/>
          <w:lang w:val="es-ES" w:eastAsia="es-ES"/>
        </w:rPr>
      </w:pPr>
      <w:r>
        <w:rPr>
          <w:sz w:val="24"/>
          <w:szCs w:val="24"/>
          <w:lang w:val="es-ES" w:eastAsia="es-ES"/>
        </w:rPr>
        <w:t>"El recurso de revisión procede, ú</w:t>
      </w:r>
      <w:r>
        <w:rPr>
          <w:sz w:val="24"/>
          <w:szCs w:val="24"/>
          <w:lang w:val="es-ES" w:eastAsia="es-ES"/>
        </w:rPr>
        <w:t>nicamente, contra actos administrativos firmes, o sea contra aquellos con respecto a los cuales no quepa ya recurso administrativo alguno ya sea porque se han utilizado los procedentes o porque han transcurrido ya los plazos para la impugnación en esa vía.</w:t>
      </w:r>
      <w:r>
        <w:rPr>
          <w:sz w:val="24"/>
          <w:szCs w:val="24"/>
          <w:lang w:val="es-ES" w:eastAsia="es-ES"/>
        </w:rPr>
        <w:t>"</w:t>
      </w:r>
    </w:p>
    <w:p w:rsidR="00000000" w:rsidRDefault="00815EC3">
      <w:pPr>
        <w:widowControl/>
        <w:rPr>
          <w:sz w:val="24"/>
          <w:szCs w:val="24"/>
        </w:rPr>
        <w:sectPr w:rsidR="00000000">
          <w:pgSz w:w="12245" w:h="15840"/>
          <w:pgMar w:top="1320" w:right="2301" w:bottom="90" w:left="2184" w:header="720" w:footer="720" w:gutter="0"/>
          <w:cols w:space="720"/>
          <w:noEndnote/>
        </w:sectPr>
      </w:pPr>
    </w:p>
    <w:p w:rsidR="00000000" w:rsidRDefault="00815EC3">
      <w:pPr>
        <w:widowControl/>
        <w:rPr>
          <w:sz w:val="24"/>
          <w:szCs w:val="24"/>
        </w:rPr>
        <w:sectPr w:rsidR="00000000">
          <w:type w:val="continuous"/>
          <w:pgSz w:w="12245" w:h="15840"/>
          <w:pgMar w:top="1320" w:right="1103" w:bottom="90" w:left="7522" w:header="720" w:footer="720" w:gutter="0"/>
          <w:cols w:space="720"/>
          <w:noEndnote/>
        </w:sectPr>
      </w:pPr>
    </w:p>
    <w:p w:rsidR="00000000" w:rsidRPr="00915EB6" w:rsidRDefault="00815EC3">
      <w:pPr>
        <w:kinsoku w:val="0"/>
        <w:overflowPunct w:val="0"/>
        <w:autoSpaceDE/>
        <w:autoSpaceDN/>
        <w:adjustRightInd/>
        <w:spacing w:before="24" w:line="270" w:lineRule="exact"/>
        <w:ind w:left="72"/>
        <w:jc w:val="both"/>
        <w:textAlignment w:val="baseline"/>
        <w:rPr>
          <w:b/>
          <w:i/>
          <w:iCs/>
          <w:sz w:val="24"/>
          <w:szCs w:val="24"/>
          <w:lang w:val="es-ES" w:eastAsia="es-ES"/>
        </w:rPr>
      </w:pPr>
      <w:r>
        <w:rPr>
          <w:sz w:val="24"/>
          <w:szCs w:val="24"/>
          <w:lang w:val="es-ES" w:eastAsia="es-ES"/>
        </w:rPr>
        <w:lastRenderedPageBreak/>
        <w:t>"La LGAP admite la impugnación de los actos administrativos finales y de los que sean de mero trámite o indicentales, en este ú</w:t>
      </w:r>
      <w:r>
        <w:rPr>
          <w:sz w:val="24"/>
          <w:szCs w:val="24"/>
          <w:lang w:val="es-ES" w:eastAsia="es-ES"/>
        </w:rPr>
        <w:t xml:space="preserve">ltimo caso siempre que suspendan indefinidamente o hagan imposible la continuación del procedimiento." </w:t>
      </w:r>
      <w:r w:rsidRPr="00915EB6">
        <w:rPr>
          <w:b/>
          <w:i/>
          <w:iCs/>
          <w:sz w:val="24"/>
          <w:szCs w:val="24"/>
          <w:lang w:val="es-ES" w:eastAsia="es-ES"/>
        </w:rPr>
        <w:t>(JINESTA LOBO (Ernesto), op. cit. p. 29.)</w:t>
      </w:r>
    </w:p>
    <w:p w:rsidR="00000000" w:rsidRDefault="00815EC3">
      <w:pPr>
        <w:kinsoku w:val="0"/>
        <w:overflowPunct w:val="0"/>
        <w:autoSpaceDE/>
        <w:autoSpaceDN/>
        <w:adjustRightInd/>
        <w:spacing w:before="236" w:line="318" w:lineRule="exact"/>
        <w:ind w:left="72"/>
        <w:jc w:val="both"/>
        <w:textAlignment w:val="baseline"/>
        <w:rPr>
          <w:sz w:val="24"/>
          <w:szCs w:val="24"/>
          <w:lang w:val="es-ES" w:eastAsia="es-ES"/>
        </w:rPr>
      </w:pPr>
      <w:r>
        <w:rPr>
          <w:sz w:val="24"/>
          <w:szCs w:val="24"/>
          <w:lang w:val="es-ES" w:eastAsia="es-ES"/>
        </w:rPr>
        <w:t>El título Octavo de la Ley General de la Administración Pública establece las acciones recursivas que los inter</w:t>
      </w:r>
      <w:r>
        <w:rPr>
          <w:sz w:val="24"/>
          <w:szCs w:val="24"/>
          <w:lang w:val="es-ES" w:eastAsia="es-ES"/>
        </w:rPr>
        <w:t xml:space="preserve">esados podrán interponer contra aquellas resoluciones </w:t>
      </w:r>
      <w:r>
        <w:rPr>
          <w:i/>
          <w:iCs/>
          <w:sz w:val="24"/>
          <w:szCs w:val="24"/>
          <w:lang w:val="es-ES" w:eastAsia="es-ES"/>
        </w:rPr>
        <w:t xml:space="preserve">(de mero trámite, incidentales o finales) </w:t>
      </w:r>
      <w:r>
        <w:rPr>
          <w:sz w:val="24"/>
          <w:szCs w:val="24"/>
          <w:lang w:val="es-ES" w:eastAsia="es-ES"/>
        </w:rPr>
        <w:t>por motivos de legalidad</w:t>
      </w:r>
    </w:p>
    <w:p w:rsidR="00000000" w:rsidRDefault="00815EC3">
      <w:pPr>
        <w:numPr>
          <w:ilvl w:val="0"/>
          <w:numId w:val="4"/>
        </w:numPr>
        <w:kinsoku w:val="0"/>
        <w:overflowPunct w:val="0"/>
        <w:autoSpaceDE/>
        <w:autoSpaceDN/>
        <w:adjustRightInd/>
        <w:spacing w:before="2" w:line="318" w:lineRule="exact"/>
        <w:jc w:val="both"/>
        <w:textAlignment w:val="baseline"/>
        <w:rPr>
          <w:spacing w:val="-2"/>
          <w:sz w:val="24"/>
          <w:szCs w:val="24"/>
          <w:lang w:val="es-ES" w:eastAsia="es-ES"/>
        </w:rPr>
      </w:pPr>
      <w:r>
        <w:rPr>
          <w:spacing w:val="-2"/>
          <w:sz w:val="24"/>
          <w:szCs w:val="24"/>
          <w:lang w:val="es-ES" w:eastAsia="es-ES"/>
        </w:rPr>
        <w:t>oportunidad. En el artículo 343 de la citada Ley se establece la diferenciación entre los recursos ordinarios (revocatoria y apelac</w:t>
      </w:r>
      <w:r>
        <w:rPr>
          <w:spacing w:val="-2"/>
          <w:sz w:val="24"/>
          <w:szCs w:val="24"/>
          <w:lang w:val="es-ES" w:eastAsia="es-ES"/>
        </w:rPr>
        <w:t>ión) y extraordinario (revisión). Este último ha sido catalogado como de excepcional, aplicable únicamente a actos administrativos firmes y en los que se cuestiona su validez.</w:t>
      </w:r>
    </w:p>
    <w:p w:rsidR="00000000" w:rsidRDefault="00815EC3">
      <w:pPr>
        <w:kinsoku w:val="0"/>
        <w:overflowPunct w:val="0"/>
        <w:autoSpaceDE/>
        <w:autoSpaceDN/>
        <w:adjustRightInd/>
        <w:spacing w:before="162" w:line="279" w:lineRule="exact"/>
        <w:ind w:left="72"/>
        <w:textAlignment w:val="baseline"/>
        <w:rPr>
          <w:sz w:val="24"/>
          <w:szCs w:val="24"/>
          <w:lang w:val="es-ES" w:eastAsia="es-ES"/>
        </w:rPr>
      </w:pPr>
      <w:r>
        <w:rPr>
          <w:sz w:val="24"/>
          <w:szCs w:val="24"/>
          <w:lang w:val="es-ES" w:eastAsia="es-ES"/>
        </w:rPr>
        <w:t>Señala el numeral 353 de la LGAP:</w:t>
      </w:r>
    </w:p>
    <w:p w:rsidR="00000000" w:rsidRDefault="00815EC3">
      <w:pPr>
        <w:kinsoku w:val="0"/>
        <w:overflowPunct w:val="0"/>
        <w:autoSpaceDE/>
        <w:autoSpaceDN/>
        <w:adjustRightInd/>
        <w:spacing w:before="37" w:line="556" w:lineRule="exact"/>
        <w:ind w:left="72"/>
        <w:textAlignment w:val="baseline"/>
        <w:rPr>
          <w:sz w:val="24"/>
          <w:szCs w:val="24"/>
          <w:lang w:eastAsia="en-US"/>
        </w:rPr>
      </w:pPr>
      <w:r w:rsidRPr="00915EB6">
        <w:rPr>
          <w:b/>
          <w:i/>
          <w:iCs/>
          <w:sz w:val="24"/>
          <w:szCs w:val="24"/>
          <w:lang w:val="es-ES" w:eastAsia="es-ES"/>
        </w:rPr>
        <w:t>"Del Recurso de Revisión</w:t>
      </w:r>
      <w:r w:rsidRPr="00915EB6">
        <w:rPr>
          <w:b/>
          <w:i/>
          <w:iCs/>
          <w:sz w:val="24"/>
          <w:szCs w:val="24"/>
          <w:lang w:val="es-ES" w:eastAsia="es-ES"/>
        </w:rPr>
        <w:br/>
      </w:r>
      <w:r>
        <w:rPr>
          <w:i/>
          <w:iCs/>
          <w:sz w:val="24"/>
          <w:szCs w:val="24"/>
          <w:lang w:val="es-ES" w:eastAsia="es-ES"/>
        </w:rPr>
        <w:t>Artículo 353.</w:t>
      </w:r>
      <w:r>
        <w:rPr>
          <w:i/>
          <w:iCs/>
          <w:sz w:val="24"/>
          <w:szCs w:val="24"/>
          <w:lang w:val="es-ES" w:eastAsia="es-ES"/>
        </w:rPr>
        <w:noBreakHyphen/>
      </w:r>
    </w:p>
    <w:p w:rsidR="00000000" w:rsidRDefault="00815EC3">
      <w:pPr>
        <w:kinsoku w:val="0"/>
        <w:overflowPunct w:val="0"/>
        <w:autoSpaceDE/>
        <w:autoSpaceDN/>
        <w:adjustRightInd/>
        <w:spacing w:before="321" w:line="274" w:lineRule="exact"/>
        <w:ind w:left="72"/>
        <w:jc w:val="both"/>
        <w:textAlignment w:val="baseline"/>
        <w:rPr>
          <w:i/>
          <w:iCs/>
          <w:sz w:val="24"/>
          <w:szCs w:val="24"/>
          <w:lang w:val="es-ES" w:eastAsia="es-ES"/>
        </w:rPr>
      </w:pPr>
      <w:r>
        <w:rPr>
          <w:i/>
          <w:iCs/>
          <w:sz w:val="24"/>
          <w:szCs w:val="24"/>
          <w:lang w:val="es-ES" w:eastAsia="es-ES"/>
        </w:rPr>
        <w:t xml:space="preserve">1. Podrá interponerse recurso de revisión ante el jerarca de la respectiva Administración contra aquellos </w:t>
      </w:r>
      <w:r w:rsidRPr="00915EB6">
        <w:rPr>
          <w:rFonts w:ascii="Bookman Old Style" w:hAnsi="Bookman Old Style" w:cs="Bookman Old Style"/>
          <w:b/>
          <w:sz w:val="22"/>
          <w:szCs w:val="22"/>
          <w:u w:val="single"/>
          <w:lang w:val="es-ES" w:eastAsia="es-ES"/>
        </w:rPr>
        <w:t>actos finales firmes</w:t>
      </w:r>
      <w:r>
        <w:rPr>
          <w:i/>
          <w:iCs/>
          <w:sz w:val="24"/>
          <w:szCs w:val="24"/>
          <w:lang w:val="es-ES" w:eastAsia="es-ES"/>
        </w:rPr>
        <w:t xml:space="preserve"> en que concurra alguna de las circunstancias siguientes:</w:t>
      </w:r>
    </w:p>
    <w:p w:rsidR="00000000" w:rsidRDefault="00815EC3">
      <w:pPr>
        <w:numPr>
          <w:ilvl w:val="0"/>
          <w:numId w:val="5"/>
        </w:numPr>
        <w:kinsoku w:val="0"/>
        <w:overflowPunct w:val="0"/>
        <w:autoSpaceDE/>
        <w:autoSpaceDN/>
        <w:adjustRightInd/>
        <w:spacing w:before="279" w:line="275" w:lineRule="exact"/>
        <w:jc w:val="both"/>
        <w:textAlignment w:val="baseline"/>
        <w:rPr>
          <w:i/>
          <w:iCs/>
          <w:sz w:val="24"/>
          <w:szCs w:val="24"/>
          <w:lang w:val="es-ES" w:eastAsia="es-ES"/>
        </w:rPr>
      </w:pPr>
      <w:r>
        <w:rPr>
          <w:i/>
          <w:iCs/>
          <w:sz w:val="24"/>
          <w:szCs w:val="24"/>
          <w:lang w:val="es-ES" w:eastAsia="es-ES"/>
        </w:rPr>
        <w:t>Cuando al dictarlos se hubiere incurrido en manifiesto error de hecho que aparezca de los propios documentos incorporados al expediente;</w:t>
      </w:r>
    </w:p>
    <w:p w:rsidR="00000000" w:rsidRDefault="00815EC3">
      <w:pPr>
        <w:numPr>
          <w:ilvl w:val="0"/>
          <w:numId w:val="5"/>
        </w:numPr>
        <w:kinsoku w:val="0"/>
        <w:overflowPunct w:val="0"/>
        <w:autoSpaceDE/>
        <w:autoSpaceDN/>
        <w:adjustRightInd/>
        <w:spacing w:before="285" w:line="275" w:lineRule="exact"/>
        <w:jc w:val="both"/>
        <w:textAlignment w:val="baseline"/>
        <w:rPr>
          <w:i/>
          <w:iCs/>
          <w:sz w:val="24"/>
          <w:szCs w:val="24"/>
          <w:lang w:val="es-ES" w:eastAsia="es-ES"/>
        </w:rPr>
      </w:pPr>
      <w:r>
        <w:rPr>
          <w:i/>
          <w:iCs/>
          <w:sz w:val="24"/>
          <w:szCs w:val="24"/>
          <w:lang w:val="es-ES" w:eastAsia="es-ES"/>
        </w:rPr>
        <w:t>Cuando aparezcan documentos de valor esencial para la resolución del asunto, ignorados al dictarse la resolución o de i</w:t>
      </w:r>
      <w:r>
        <w:rPr>
          <w:i/>
          <w:iCs/>
          <w:sz w:val="24"/>
          <w:szCs w:val="24"/>
          <w:lang w:val="es-ES" w:eastAsia="es-ES"/>
        </w:rPr>
        <w:t>mposible aportación entonces al expediente;</w:t>
      </w:r>
    </w:p>
    <w:p w:rsidR="00000000" w:rsidRDefault="00815EC3">
      <w:pPr>
        <w:numPr>
          <w:ilvl w:val="0"/>
          <w:numId w:val="5"/>
        </w:numPr>
        <w:kinsoku w:val="0"/>
        <w:overflowPunct w:val="0"/>
        <w:autoSpaceDE/>
        <w:autoSpaceDN/>
        <w:adjustRightInd/>
        <w:spacing w:before="293" w:line="270" w:lineRule="exact"/>
        <w:textAlignment w:val="baseline"/>
        <w:rPr>
          <w:i/>
          <w:iCs/>
          <w:sz w:val="24"/>
          <w:szCs w:val="24"/>
          <w:lang w:val="es-ES" w:eastAsia="es-ES"/>
        </w:rPr>
      </w:pPr>
      <w:r>
        <w:rPr>
          <w:i/>
          <w:iCs/>
          <w:sz w:val="24"/>
          <w:szCs w:val="24"/>
          <w:lang w:val="es-ES" w:eastAsia="es-ES"/>
        </w:rPr>
        <w:t xml:space="preserve">Cuando en el acto hayan influido esencialmente documentos o testimonios declarados falsos por sentencia judicial firme anterior o posterior del acto, siempre que, en el primer caso, el interesado desconociera la </w:t>
      </w:r>
      <w:r>
        <w:rPr>
          <w:i/>
          <w:iCs/>
          <w:sz w:val="24"/>
          <w:szCs w:val="24"/>
          <w:lang w:val="es-ES" w:eastAsia="es-ES"/>
        </w:rPr>
        <w:t>declaración de falsedad; y</w:t>
      </w:r>
    </w:p>
    <w:p w:rsidR="00000000" w:rsidRDefault="00815EC3">
      <w:pPr>
        <w:numPr>
          <w:ilvl w:val="0"/>
          <w:numId w:val="5"/>
        </w:numPr>
        <w:kinsoku w:val="0"/>
        <w:overflowPunct w:val="0"/>
        <w:autoSpaceDE/>
        <w:autoSpaceDN/>
        <w:adjustRightInd/>
        <w:spacing w:before="285" w:line="272" w:lineRule="exact"/>
        <w:textAlignment w:val="baseline"/>
        <w:rPr>
          <w:i/>
          <w:iCs/>
          <w:sz w:val="24"/>
          <w:szCs w:val="24"/>
          <w:lang w:val="es-ES" w:eastAsia="es-ES"/>
        </w:rPr>
      </w:pPr>
      <w:r>
        <w:rPr>
          <w:i/>
          <w:iCs/>
          <w:sz w:val="24"/>
          <w:szCs w:val="24"/>
          <w:lang w:val="es-ES" w:eastAsia="es-ES"/>
        </w:rPr>
        <w:t>Cuando el acto se hubiera dictado como consecuencia de prevaricato, cohecho, violencia u otra maquinación fraudulenta y se haya declarado así en virtud de sentencia judicial. " (el destacado no es del original)</w:t>
      </w:r>
    </w:p>
    <w:p w:rsidR="00000000" w:rsidRDefault="00815EC3">
      <w:pPr>
        <w:kinsoku w:val="0"/>
        <w:overflowPunct w:val="0"/>
        <w:autoSpaceDE/>
        <w:autoSpaceDN/>
        <w:adjustRightInd/>
        <w:spacing w:before="246" w:line="319" w:lineRule="exact"/>
        <w:ind w:left="72"/>
        <w:textAlignment w:val="baseline"/>
        <w:rPr>
          <w:sz w:val="24"/>
          <w:szCs w:val="24"/>
          <w:lang w:val="es-ES" w:eastAsia="es-ES"/>
        </w:rPr>
      </w:pPr>
      <w:r>
        <w:rPr>
          <w:sz w:val="24"/>
          <w:szCs w:val="24"/>
          <w:lang w:val="es-ES" w:eastAsia="es-ES"/>
        </w:rPr>
        <w:t>La doctrina y la j</w:t>
      </w:r>
      <w:r>
        <w:rPr>
          <w:sz w:val="24"/>
          <w:szCs w:val="24"/>
          <w:lang w:val="es-ES" w:eastAsia="es-ES"/>
        </w:rPr>
        <w:t>urisprudencia han indicado que para que proceda el recurso de revisión deberá fundamentarse en las causales taxativamente fijadas por ley. Sobre este aspecto ha indicado la Procuraduría General de la República:</w:t>
      </w:r>
    </w:p>
    <w:p w:rsidR="00000000" w:rsidRDefault="00815EC3">
      <w:pPr>
        <w:kinsoku w:val="0"/>
        <w:overflowPunct w:val="0"/>
        <w:autoSpaceDE/>
        <w:autoSpaceDN/>
        <w:adjustRightInd/>
        <w:spacing w:before="324" w:after="383" w:line="278" w:lineRule="exact"/>
        <w:ind w:left="72"/>
        <w:jc w:val="both"/>
        <w:textAlignment w:val="baseline"/>
        <w:rPr>
          <w:i/>
          <w:iCs/>
          <w:spacing w:val="-1"/>
          <w:sz w:val="24"/>
          <w:szCs w:val="24"/>
          <w:lang w:val="es-ES" w:eastAsia="es-ES"/>
        </w:rPr>
      </w:pPr>
      <w:r>
        <w:rPr>
          <w:i/>
          <w:iCs/>
          <w:spacing w:val="-1"/>
          <w:sz w:val="24"/>
          <w:szCs w:val="24"/>
          <w:lang w:val="es-ES" w:eastAsia="es-ES"/>
        </w:rPr>
        <w:t>"Los recursos extraordinarios son los que sól</w:t>
      </w:r>
      <w:r>
        <w:rPr>
          <w:i/>
          <w:iCs/>
          <w:spacing w:val="-1"/>
          <w:sz w:val="24"/>
          <w:szCs w:val="24"/>
          <w:lang w:val="es-ES" w:eastAsia="es-ES"/>
        </w:rPr>
        <w:t>o pueden tener lugar, motivos tasados por ley y perfectamente precisados. En términos tales que cuando no se</w:t>
      </w:r>
    </w:p>
    <w:p w:rsidR="00000000" w:rsidRDefault="00815EC3">
      <w:pPr>
        <w:widowControl/>
        <w:rPr>
          <w:sz w:val="24"/>
          <w:szCs w:val="24"/>
        </w:rPr>
        <w:sectPr w:rsidR="00000000">
          <w:pgSz w:w="12259" w:h="15811"/>
          <w:pgMar w:top="1320" w:right="2331" w:bottom="615" w:left="2144" w:header="720" w:footer="720" w:gutter="0"/>
          <w:cols w:space="720"/>
          <w:noEndnote/>
        </w:sectPr>
      </w:pPr>
    </w:p>
    <w:p w:rsidR="00000000" w:rsidRDefault="00815EC3">
      <w:pPr>
        <w:widowControl/>
        <w:rPr>
          <w:sz w:val="24"/>
          <w:szCs w:val="24"/>
        </w:rPr>
        <w:sectPr w:rsidR="00000000">
          <w:type w:val="continuous"/>
          <w:pgSz w:w="12259" w:h="15811"/>
          <w:pgMar w:top="1320" w:right="1773" w:bottom="615" w:left="7526" w:header="720" w:footer="720" w:gutter="0"/>
          <w:cols w:space="720"/>
          <w:noEndnote/>
        </w:sectPr>
      </w:pPr>
    </w:p>
    <w:p w:rsidR="00000000" w:rsidRDefault="00815EC3" w:rsidP="00915EB6">
      <w:pPr>
        <w:kinsoku w:val="0"/>
        <w:overflowPunct w:val="0"/>
        <w:autoSpaceDE/>
        <w:autoSpaceDN/>
        <w:adjustRightInd/>
        <w:spacing w:before="3" w:line="277" w:lineRule="exact"/>
        <w:ind w:right="72"/>
        <w:jc w:val="both"/>
        <w:textAlignment w:val="baseline"/>
        <w:rPr>
          <w:sz w:val="24"/>
          <w:szCs w:val="24"/>
          <w:lang w:val="es-ES" w:eastAsia="es-ES"/>
        </w:rPr>
      </w:pPr>
      <w:r>
        <w:rPr>
          <w:i/>
          <w:iCs/>
          <w:sz w:val="24"/>
          <w:szCs w:val="24"/>
          <w:lang w:val="es-ES" w:eastAsia="es-ES"/>
        </w:rPr>
        <w:lastRenderedPageBreak/>
        <w:t>dan esos motivos, no es posible establecer esos recursos. El recurso de revisión siempre ha sido extraordinario tanto en lo judicial como en lo administrativo porque sólo cabe, como el de Casación, por motivos taxat</w:t>
      </w:r>
      <w:r>
        <w:rPr>
          <w:i/>
          <w:iCs/>
          <w:sz w:val="24"/>
          <w:szCs w:val="24"/>
          <w:lang w:val="es-ES" w:eastAsia="es-ES"/>
        </w:rPr>
        <w:t>ivamente fijados  por ley. Fuera de los casos previstos no hay posibilidad de recurso de revisión aún cuando pueda haber la conciencia clara de que ha habido una infracción grave. Si no encaja dentro de las hipótesis previstas no hay posibilidad de recurso</w:t>
      </w:r>
      <w:r>
        <w:rPr>
          <w:i/>
          <w:iCs/>
          <w:sz w:val="24"/>
          <w:szCs w:val="24"/>
          <w:lang w:val="es-ES" w:eastAsia="es-ES"/>
        </w:rPr>
        <w:t xml:space="preserve"> de revisión. (...)". (QUIRÓS CORONADO Roberto, </w:t>
      </w:r>
      <w:r>
        <w:rPr>
          <w:i/>
          <w:iCs/>
          <w:sz w:val="24"/>
          <w:szCs w:val="24"/>
          <w:u w:val="single"/>
          <w:lang w:val="es-ES" w:eastAsia="es-ES"/>
        </w:rPr>
        <w:t>Ley General de la Administración Pública concordada y anotada con el debate legislativo y la jurisprudencia constitucional,</w:t>
      </w:r>
      <w:r>
        <w:rPr>
          <w:i/>
          <w:iCs/>
          <w:sz w:val="24"/>
          <w:szCs w:val="24"/>
          <w:lang w:val="es-ES" w:eastAsia="es-ES"/>
        </w:rPr>
        <w:t xml:space="preserve"> Editorial ASELEX S.A., San José, Costa Rica, </w:t>
      </w:r>
      <w:r>
        <w:rPr>
          <w:sz w:val="24"/>
          <w:szCs w:val="24"/>
          <w:lang w:val="es-ES" w:eastAsia="es-ES"/>
        </w:rPr>
        <w:t>1996, pág. 407).</w:t>
      </w:r>
    </w:p>
    <w:p w:rsidR="00000000" w:rsidRDefault="00815EC3">
      <w:pPr>
        <w:kinsoku w:val="0"/>
        <w:overflowPunct w:val="0"/>
        <w:autoSpaceDE/>
        <w:autoSpaceDN/>
        <w:adjustRightInd/>
        <w:spacing w:before="280" w:line="272" w:lineRule="exact"/>
        <w:ind w:right="72"/>
        <w:textAlignment w:val="baseline"/>
        <w:rPr>
          <w:sz w:val="24"/>
          <w:szCs w:val="24"/>
          <w:lang w:val="es-ES" w:eastAsia="es-ES"/>
        </w:rPr>
      </w:pPr>
      <w:r>
        <w:rPr>
          <w:sz w:val="24"/>
          <w:szCs w:val="24"/>
          <w:lang w:val="es-ES" w:eastAsia="es-ES"/>
        </w:rPr>
        <w:t>De igual manera la doc</w:t>
      </w:r>
      <w:r>
        <w:rPr>
          <w:sz w:val="24"/>
          <w:szCs w:val="24"/>
          <w:lang w:val="es-ES" w:eastAsia="es-ES"/>
        </w:rPr>
        <w:t>trina española expresa:</w:t>
      </w:r>
    </w:p>
    <w:p w:rsidR="00000000" w:rsidRDefault="00815EC3">
      <w:pPr>
        <w:kinsoku w:val="0"/>
        <w:overflowPunct w:val="0"/>
        <w:autoSpaceDE/>
        <w:autoSpaceDN/>
        <w:adjustRightInd/>
        <w:spacing w:before="277" w:line="275" w:lineRule="exact"/>
        <w:ind w:right="72"/>
        <w:jc w:val="both"/>
        <w:textAlignment w:val="baseline"/>
        <w:rPr>
          <w:i/>
          <w:iCs/>
          <w:sz w:val="24"/>
          <w:szCs w:val="24"/>
          <w:lang w:val="es-ES" w:eastAsia="es-ES"/>
        </w:rPr>
      </w:pPr>
      <w:r>
        <w:rPr>
          <w:i/>
          <w:iCs/>
          <w:sz w:val="24"/>
          <w:szCs w:val="24"/>
          <w:lang w:val="es-ES" w:eastAsia="es-ES"/>
        </w:rPr>
        <w:t>"Configurado con carácter extraordinario, en la medida en que sólo procede en los concretos supuestos previstos por la Ley y en base a motivos igualmente tasados por ella (..), constituye, en principio, más que un recurso propiament</w:t>
      </w:r>
      <w:r>
        <w:rPr>
          <w:i/>
          <w:iCs/>
          <w:sz w:val="24"/>
          <w:szCs w:val="24"/>
          <w:lang w:val="es-ES" w:eastAsia="es-ES"/>
        </w:rPr>
        <w:t>e dicho, un remedio excepcional frente a ciertos actos que han ganado firmeza</w:t>
      </w:r>
    </w:p>
    <w:p w:rsidR="00000000" w:rsidRDefault="00815EC3">
      <w:pPr>
        <w:kinsoku w:val="0"/>
        <w:overflowPunct w:val="0"/>
        <w:autoSpaceDE/>
        <w:autoSpaceDN/>
        <w:adjustRightInd/>
        <w:spacing w:before="558" w:line="278" w:lineRule="exact"/>
        <w:ind w:right="72"/>
        <w:jc w:val="both"/>
        <w:textAlignment w:val="baseline"/>
        <w:rPr>
          <w:sz w:val="24"/>
          <w:szCs w:val="24"/>
          <w:lang w:val="es-ES" w:eastAsia="es-ES"/>
        </w:rPr>
      </w:pPr>
      <w:r>
        <w:rPr>
          <w:sz w:val="24"/>
          <w:szCs w:val="24"/>
          <w:lang w:val="es-ES" w:eastAsia="es-ES"/>
        </w:rPr>
        <w:t xml:space="preserve">(GARCIA DE ENTERRIA Eduardo y FERNANDEZ Tomás Ramón, </w:t>
      </w:r>
      <w:r>
        <w:rPr>
          <w:sz w:val="24"/>
          <w:szCs w:val="24"/>
          <w:u w:val="single"/>
          <w:lang w:val="es-ES" w:eastAsia="es-ES"/>
        </w:rPr>
        <w:t xml:space="preserve">Op. cit., </w:t>
      </w:r>
      <w:r>
        <w:rPr>
          <w:sz w:val="24"/>
          <w:szCs w:val="24"/>
          <w:lang w:val="es-ES" w:eastAsia="es-ES"/>
        </w:rPr>
        <w:t>pág. 446).</w:t>
      </w:r>
    </w:p>
    <w:p w:rsidR="00000000" w:rsidRDefault="00815EC3">
      <w:pPr>
        <w:kinsoku w:val="0"/>
        <w:overflowPunct w:val="0"/>
        <w:autoSpaceDE/>
        <w:autoSpaceDN/>
        <w:adjustRightInd/>
        <w:spacing w:before="285" w:line="273" w:lineRule="exact"/>
        <w:ind w:right="72"/>
        <w:jc w:val="both"/>
        <w:textAlignment w:val="baseline"/>
        <w:rPr>
          <w:sz w:val="24"/>
          <w:szCs w:val="24"/>
          <w:lang w:val="es-ES" w:eastAsia="es-ES"/>
        </w:rPr>
      </w:pPr>
      <w:r>
        <w:rPr>
          <w:sz w:val="24"/>
          <w:szCs w:val="24"/>
          <w:lang w:val="es-ES" w:eastAsia="es-ES"/>
        </w:rPr>
        <w:t>Bajo este contexto, ante el carácter excepcional o extraordinario del recurso de revisió</w:t>
      </w:r>
      <w:r>
        <w:rPr>
          <w:sz w:val="24"/>
          <w:szCs w:val="24"/>
          <w:lang w:val="es-ES" w:eastAsia="es-ES"/>
        </w:rPr>
        <w:t>n no debe perderse de vista que éste sólo procede en los supuestos expresamente previstos por la ley."</w:t>
      </w:r>
    </w:p>
    <w:p w:rsidR="00000000" w:rsidRPr="00915EB6" w:rsidRDefault="00815EC3">
      <w:pPr>
        <w:kinsoku w:val="0"/>
        <w:overflowPunct w:val="0"/>
        <w:autoSpaceDE/>
        <w:autoSpaceDN/>
        <w:adjustRightInd/>
        <w:spacing w:before="286" w:line="275" w:lineRule="exact"/>
        <w:ind w:right="72"/>
        <w:textAlignment w:val="baseline"/>
        <w:rPr>
          <w:b/>
          <w:i/>
          <w:iCs/>
          <w:sz w:val="24"/>
          <w:szCs w:val="24"/>
          <w:lang w:val="es-ES" w:eastAsia="es-ES"/>
        </w:rPr>
      </w:pPr>
      <w:r w:rsidRPr="00915EB6">
        <w:rPr>
          <w:b/>
          <w:i/>
          <w:iCs/>
          <w:sz w:val="24"/>
          <w:szCs w:val="24"/>
          <w:lang w:val="es-ES" w:eastAsia="es-ES"/>
        </w:rPr>
        <w:t>(Dictamen No. C-374-2004, del 13 de Diciembre del 2004, de la PGR)</w:t>
      </w:r>
    </w:p>
    <w:p w:rsidR="00000000" w:rsidRDefault="00815EC3">
      <w:pPr>
        <w:kinsoku w:val="0"/>
        <w:overflowPunct w:val="0"/>
        <w:autoSpaceDE/>
        <w:autoSpaceDN/>
        <w:adjustRightInd/>
        <w:spacing w:before="237" w:line="318" w:lineRule="exact"/>
        <w:ind w:right="72"/>
        <w:jc w:val="both"/>
        <w:textAlignment w:val="baseline"/>
        <w:rPr>
          <w:sz w:val="24"/>
          <w:szCs w:val="24"/>
          <w:lang w:val="es-ES" w:eastAsia="es-ES"/>
        </w:rPr>
      </w:pPr>
      <w:r>
        <w:rPr>
          <w:sz w:val="24"/>
          <w:szCs w:val="24"/>
          <w:lang w:val="es-ES" w:eastAsia="es-ES"/>
        </w:rPr>
        <w:t>En igual sentido, en su Dictamen C-157-2003 la Procuraduría General de la República se</w:t>
      </w:r>
      <w:r>
        <w:rPr>
          <w:sz w:val="24"/>
          <w:szCs w:val="24"/>
          <w:lang w:val="es-ES" w:eastAsia="es-ES"/>
        </w:rPr>
        <w:t xml:space="preserve"> ha referido al carácter excepcional del Recurso de Revisión, indicando:</w:t>
      </w:r>
    </w:p>
    <w:p w:rsidR="00000000" w:rsidRDefault="00815EC3">
      <w:pPr>
        <w:kinsoku w:val="0"/>
        <w:overflowPunct w:val="0"/>
        <w:autoSpaceDE/>
        <w:autoSpaceDN/>
        <w:adjustRightInd/>
        <w:spacing w:before="315" w:line="271" w:lineRule="exact"/>
        <w:ind w:right="72"/>
        <w:jc w:val="both"/>
        <w:textAlignment w:val="baseline"/>
        <w:rPr>
          <w:sz w:val="24"/>
          <w:szCs w:val="24"/>
          <w:lang w:val="es-ES" w:eastAsia="es-ES"/>
        </w:rPr>
      </w:pPr>
      <w:r>
        <w:rPr>
          <w:sz w:val="24"/>
          <w:szCs w:val="24"/>
          <w:lang w:val="es-ES" w:eastAsia="es-ES"/>
        </w:rPr>
        <w:t>"De las citadas doctrinarias transcritas se desprende que el recurso de revisión es de carácter extraordinario o excepcional, lo cual implica que sólo procede en los supuestos expresa</w:t>
      </w:r>
      <w:r>
        <w:rPr>
          <w:sz w:val="24"/>
          <w:szCs w:val="24"/>
          <w:lang w:val="es-ES" w:eastAsia="es-ES"/>
        </w:rPr>
        <w:t>mente previstos por la ley.</w:t>
      </w:r>
    </w:p>
    <w:p w:rsidR="00000000" w:rsidRDefault="00815EC3">
      <w:pPr>
        <w:kinsoku w:val="0"/>
        <w:overflowPunct w:val="0"/>
        <w:autoSpaceDE/>
        <w:autoSpaceDN/>
        <w:adjustRightInd/>
        <w:spacing w:before="283" w:line="276" w:lineRule="exact"/>
        <w:ind w:right="72"/>
        <w:jc w:val="both"/>
        <w:textAlignment w:val="baseline"/>
        <w:rPr>
          <w:spacing w:val="-2"/>
          <w:sz w:val="24"/>
          <w:szCs w:val="24"/>
          <w:lang w:val="es-ES" w:eastAsia="es-ES"/>
        </w:rPr>
      </w:pPr>
      <w:r>
        <w:rPr>
          <w:spacing w:val="-2"/>
          <w:sz w:val="24"/>
          <w:szCs w:val="24"/>
          <w:lang w:val="es-ES" w:eastAsia="es-ES"/>
        </w:rPr>
        <w:t>Ahora bien, tal y como lo apuntó la Procuraduría General de la República en el Dictamen N° C-174-98, del 16 de diciembre de 1998, los supuestos previstos por el artículo 353 de la Ley General de la Administración Pública coincid</w:t>
      </w:r>
      <w:r>
        <w:rPr>
          <w:spacing w:val="-2"/>
          <w:sz w:val="24"/>
          <w:szCs w:val="24"/>
          <w:lang w:val="es-ES" w:eastAsia="es-ES"/>
        </w:rPr>
        <w:t xml:space="preserve">en con los estipulados por la legislación española como motivos de admisión de un recurso de esta naturaleza. Estos motivos han sido objeto de comentario por parte del tratadista Jesús González Pérez —en su obra </w:t>
      </w:r>
      <w:r>
        <w:rPr>
          <w:spacing w:val="-2"/>
          <w:sz w:val="24"/>
          <w:szCs w:val="24"/>
          <w:u w:val="single"/>
          <w:lang w:val="es-ES" w:eastAsia="es-ES"/>
        </w:rPr>
        <w:t>"Los recursos administrativos y económico-ad</w:t>
      </w:r>
      <w:r>
        <w:rPr>
          <w:spacing w:val="-2"/>
          <w:sz w:val="24"/>
          <w:szCs w:val="24"/>
          <w:u w:val="single"/>
          <w:lang w:val="es-ES" w:eastAsia="es-ES"/>
        </w:rPr>
        <w:t>ministrativo",</w:t>
      </w:r>
      <w:r>
        <w:rPr>
          <w:spacing w:val="-2"/>
          <w:sz w:val="24"/>
          <w:szCs w:val="24"/>
          <w:lang w:val="es-ES" w:eastAsia="es-ES"/>
        </w:rPr>
        <w:t xml:space="preserve"> Editorial CIVITAS S.A., Madrid, 1975, pág. 299</w:t>
      </w:r>
      <w:r>
        <w:rPr>
          <w:spacing w:val="-2"/>
          <w:sz w:val="24"/>
          <w:szCs w:val="24"/>
          <w:lang w:val="es-ES" w:eastAsia="es-ES"/>
        </w:rPr>
        <w:softHyphen/>
        <w:t>306) quien desarrolla claramente los requisitos de cada motivo.</w:t>
      </w:r>
    </w:p>
    <w:p w:rsidR="00000000" w:rsidRDefault="00815EC3">
      <w:pPr>
        <w:widowControl/>
        <w:rPr>
          <w:sz w:val="24"/>
          <w:szCs w:val="24"/>
        </w:rPr>
        <w:sectPr w:rsidR="00000000">
          <w:pgSz w:w="12264" w:h="15821"/>
          <w:pgMar w:top="1320" w:right="2312" w:bottom="1015" w:left="2168" w:header="720" w:footer="720" w:gutter="0"/>
          <w:cols w:space="720"/>
          <w:noEndnote/>
        </w:sectPr>
      </w:pPr>
    </w:p>
    <w:p w:rsidR="00000000" w:rsidRDefault="00815EC3">
      <w:pPr>
        <w:kinsoku w:val="0"/>
        <w:overflowPunct w:val="0"/>
        <w:autoSpaceDE/>
        <w:autoSpaceDN/>
        <w:adjustRightInd/>
        <w:spacing w:before="18" w:line="273" w:lineRule="exact"/>
        <w:ind w:left="72"/>
        <w:jc w:val="both"/>
        <w:textAlignment w:val="baseline"/>
        <w:rPr>
          <w:sz w:val="24"/>
          <w:szCs w:val="24"/>
          <w:lang w:val="es-ES" w:eastAsia="es-ES"/>
        </w:rPr>
      </w:pPr>
      <w:r>
        <w:rPr>
          <w:sz w:val="24"/>
          <w:szCs w:val="24"/>
          <w:lang w:val="es-ES" w:eastAsia="es-ES"/>
        </w:rPr>
        <w:lastRenderedPageBreak/>
        <w:t>Al tratar el primero de los motivos, el autor señ</w:t>
      </w:r>
      <w:r>
        <w:rPr>
          <w:sz w:val="24"/>
          <w:szCs w:val="24"/>
          <w:lang w:val="es-ES" w:eastAsia="es-ES"/>
        </w:rPr>
        <w:t>ala que el error de hecho, debe ser, no en los supuestos normativos aplicables sino en los supuestos de hecho; a su vez, que no basta que se dé el error sino que el mismo debe ser evidente y posible de demostrar sin mayor esfuerzo. Por último, debe procede</w:t>
      </w:r>
      <w:r>
        <w:rPr>
          <w:sz w:val="24"/>
          <w:szCs w:val="24"/>
          <w:lang w:val="es-ES" w:eastAsia="es-ES"/>
        </w:rPr>
        <w:t>r de los documentos incorporados al expediente, no de elementos extraños a éste ni de declaraciones jurisdiccionales.</w:t>
      </w:r>
    </w:p>
    <w:p w:rsidR="00000000" w:rsidRDefault="00815EC3">
      <w:pPr>
        <w:kinsoku w:val="0"/>
        <w:overflowPunct w:val="0"/>
        <w:autoSpaceDE/>
        <w:autoSpaceDN/>
        <w:adjustRightInd/>
        <w:spacing w:before="281" w:line="276" w:lineRule="exact"/>
        <w:ind w:left="72"/>
        <w:jc w:val="both"/>
        <w:textAlignment w:val="baseline"/>
        <w:rPr>
          <w:sz w:val="24"/>
          <w:szCs w:val="24"/>
          <w:lang w:val="es-ES" w:eastAsia="es-ES"/>
        </w:rPr>
      </w:pPr>
      <w:r>
        <w:rPr>
          <w:sz w:val="24"/>
          <w:szCs w:val="24"/>
          <w:lang w:val="es-ES" w:eastAsia="es-ES"/>
        </w:rPr>
        <w:t>En el segundo de los motivos, los documentos a los que este se refiere, deben tener tal importancia en la decisió</w:t>
      </w:r>
      <w:r>
        <w:rPr>
          <w:sz w:val="24"/>
          <w:szCs w:val="24"/>
          <w:lang w:val="es-ES" w:eastAsia="es-ES"/>
        </w:rPr>
        <w:t>n del asunto, que de suponerse su incorporación al expediente, el resultado fuese necesariamente distinto. Asimismo se requiere que la parte no conociese de ellos ni pudiese aportarlos al proceso al momento de su tramitación.</w:t>
      </w:r>
    </w:p>
    <w:p w:rsidR="00000000" w:rsidRDefault="00815EC3">
      <w:pPr>
        <w:kinsoku w:val="0"/>
        <w:overflowPunct w:val="0"/>
        <w:autoSpaceDE/>
        <w:autoSpaceDN/>
        <w:adjustRightInd/>
        <w:spacing w:before="283" w:line="275" w:lineRule="exact"/>
        <w:ind w:left="72"/>
        <w:jc w:val="both"/>
        <w:textAlignment w:val="baseline"/>
        <w:rPr>
          <w:sz w:val="24"/>
          <w:szCs w:val="24"/>
          <w:lang w:val="es-ES" w:eastAsia="es-ES"/>
        </w:rPr>
      </w:pPr>
      <w:r>
        <w:rPr>
          <w:sz w:val="24"/>
          <w:szCs w:val="24"/>
          <w:lang w:val="es-ES" w:eastAsia="es-ES"/>
        </w:rPr>
        <w:t>En cuanto a la tercera causal,</w:t>
      </w:r>
      <w:r>
        <w:rPr>
          <w:sz w:val="24"/>
          <w:szCs w:val="24"/>
          <w:lang w:val="es-ES" w:eastAsia="es-ES"/>
        </w:rPr>
        <w:t xml:space="preserve"> los documentos o testimonios declarados falsos, han de haber sido tomados en cuenta para fijar los supuestos de hecho de la motivación del acto, con lo que conllevaron a tener por probados ciertos hechos que en realidad provocaron una resolución distinta.</w:t>
      </w:r>
      <w:r>
        <w:rPr>
          <w:sz w:val="24"/>
          <w:szCs w:val="24"/>
          <w:lang w:val="es-ES" w:eastAsia="es-ES"/>
        </w:rPr>
        <w:t xml:space="preserve"> A su vez la sentencia que declara la falsedad de tales documentos debe estar firme y ser posterior al procedimiento, o bien en caso de ser anterior que el recurrente compruebe que la ignoraba.</w:t>
      </w:r>
    </w:p>
    <w:p w:rsidR="00000000" w:rsidRDefault="00815EC3">
      <w:pPr>
        <w:kinsoku w:val="0"/>
        <w:overflowPunct w:val="0"/>
        <w:autoSpaceDE/>
        <w:autoSpaceDN/>
        <w:adjustRightInd/>
        <w:spacing w:before="278" w:line="275" w:lineRule="exact"/>
        <w:ind w:left="72"/>
        <w:jc w:val="both"/>
        <w:textAlignment w:val="baseline"/>
        <w:rPr>
          <w:sz w:val="24"/>
          <w:szCs w:val="24"/>
          <w:lang w:val="es-ES" w:eastAsia="es-ES"/>
        </w:rPr>
      </w:pPr>
      <w:r>
        <w:rPr>
          <w:sz w:val="24"/>
          <w:szCs w:val="24"/>
          <w:lang w:val="es-ES" w:eastAsia="es-ES"/>
        </w:rPr>
        <w:t>Finalmente en el último de los supuestos, se precisa también l</w:t>
      </w:r>
      <w:r>
        <w:rPr>
          <w:sz w:val="24"/>
          <w:szCs w:val="24"/>
          <w:lang w:val="es-ES" w:eastAsia="es-ES"/>
        </w:rPr>
        <w:t>a firmeza de la sentencia que condena el delito."</w:t>
      </w:r>
    </w:p>
    <w:p w:rsidR="00000000" w:rsidRDefault="00815EC3">
      <w:pPr>
        <w:tabs>
          <w:tab w:val="left" w:pos="864"/>
        </w:tabs>
        <w:kinsoku w:val="0"/>
        <w:overflowPunct w:val="0"/>
        <w:autoSpaceDE/>
        <w:autoSpaceDN/>
        <w:adjustRightInd/>
        <w:spacing w:before="293" w:line="274" w:lineRule="exact"/>
        <w:ind w:left="72"/>
        <w:textAlignment w:val="baseline"/>
        <w:rPr>
          <w:b/>
          <w:bCs/>
          <w:i/>
          <w:iCs/>
          <w:sz w:val="24"/>
          <w:szCs w:val="24"/>
          <w:lang w:val="es-ES" w:eastAsia="es-ES"/>
        </w:rPr>
      </w:pPr>
      <w:r>
        <w:rPr>
          <w:b/>
          <w:bCs/>
          <w:i/>
          <w:iCs/>
          <w:sz w:val="24"/>
          <w:szCs w:val="24"/>
          <w:lang w:val="es-ES" w:eastAsia="es-ES"/>
        </w:rPr>
        <w:t>b.-</w:t>
      </w:r>
      <w:r>
        <w:rPr>
          <w:b/>
          <w:bCs/>
          <w:i/>
          <w:iCs/>
          <w:sz w:val="24"/>
          <w:szCs w:val="24"/>
          <w:lang w:val="es-ES" w:eastAsia="es-ES"/>
        </w:rPr>
        <w:tab/>
        <w:t>Del Recurso de Revisión contra los Actos de este Tribunal:</w:t>
      </w:r>
    </w:p>
    <w:p w:rsidR="00000000" w:rsidRDefault="00815EC3" w:rsidP="00915EB6">
      <w:pPr>
        <w:kinsoku w:val="0"/>
        <w:overflowPunct w:val="0"/>
        <w:autoSpaceDE/>
        <w:autoSpaceDN/>
        <w:adjustRightInd/>
        <w:spacing w:before="308" w:line="311" w:lineRule="exact"/>
        <w:ind w:left="72"/>
        <w:jc w:val="both"/>
        <w:textAlignment w:val="baseline"/>
        <w:rPr>
          <w:b/>
          <w:bCs/>
          <w:i/>
          <w:iCs/>
          <w:spacing w:val="-2"/>
          <w:sz w:val="24"/>
          <w:szCs w:val="24"/>
          <w:lang w:val="es-ES" w:eastAsia="es-ES"/>
        </w:rPr>
      </w:pPr>
      <w:r>
        <w:rPr>
          <w:sz w:val="24"/>
          <w:szCs w:val="24"/>
          <w:lang w:val="es-ES" w:eastAsia="es-ES"/>
        </w:rPr>
        <w:t>Como un primer punto debemos indicar que el Tribunal Administrativo de Transporte es un órgano con desconcentración máxima, personería jurídica</w:t>
      </w:r>
      <w:r>
        <w:rPr>
          <w:sz w:val="24"/>
          <w:szCs w:val="24"/>
          <w:lang w:val="es-ES" w:eastAsia="es-ES"/>
        </w:rPr>
        <w:t xml:space="preserve"> instrumental y adscrito al Ministerio de Obras Públicas y Transportes. Dicha desconcentración implica que </w:t>
      </w:r>
      <w:r>
        <w:rPr>
          <w:i/>
          <w:iCs/>
          <w:sz w:val="24"/>
          <w:szCs w:val="24"/>
          <w:lang w:val="es-ES" w:eastAsia="es-ES"/>
        </w:rPr>
        <w:t>"...el superior jerárquico —en este caso el señor Ministro de Obras Públicas y Transportes- no puede avocar la competencia</w:t>
      </w:r>
      <w:r w:rsidR="00915EB6">
        <w:rPr>
          <w:i/>
          <w:iCs/>
          <w:sz w:val="24"/>
          <w:szCs w:val="24"/>
          <w:lang w:val="es-ES" w:eastAsia="es-ES"/>
        </w:rPr>
        <w:t xml:space="preserve"> </w:t>
      </w:r>
      <w:r>
        <w:rPr>
          <w:i/>
          <w:iCs/>
          <w:spacing w:val="-2"/>
          <w:sz w:val="24"/>
          <w:szCs w:val="24"/>
          <w:lang w:val="es-ES" w:eastAsia="es-ES"/>
        </w:rPr>
        <w:t xml:space="preserve">desconcentrada a favor de </w:t>
      </w:r>
      <w:r>
        <w:rPr>
          <w:i/>
          <w:iCs/>
          <w:spacing w:val="-2"/>
          <w:sz w:val="24"/>
          <w:szCs w:val="24"/>
          <w:lang w:val="es-ES" w:eastAsia="es-ES"/>
        </w:rPr>
        <w:t xml:space="preserve">los citados órganos, ni revisar, ni sustituir lo resuelto por ellos, ya sea de oficio o a instancia de parte. Tampoco podría el jerarca darle órdenes o instrucciones ni girarle circulares." </w:t>
      </w:r>
      <w:r>
        <w:rPr>
          <w:b/>
          <w:bCs/>
          <w:i/>
          <w:iCs/>
          <w:spacing w:val="-2"/>
          <w:sz w:val="24"/>
          <w:szCs w:val="24"/>
          <w:lang w:val="es-ES" w:eastAsia="es-ES"/>
        </w:rPr>
        <w:t>(Dictamen C-157-2003 de</w:t>
      </w:r>
    </w:p>
    <w:p w:rsidR="00000000" w:rsidRDefault="00815EC3">
      <w:pPr>
        <w:kinsoku w:val="0"/>
        <w:overflowPunct w:val="0"/>
        <w:autoSpaceDE/>
        <w:autoSpaceDN/>
        <w:adjustRightInd/>
        <w:spacing w:before="41" w:line="274" w:lineRule="exact"/>
        <w:ind w:left="72"/>
        <w:textAlignment w:val="baseline"/>
        <w:rPr>
          <w:b/>
          <w:bCs/>
          <w:i/>
          <w:iCs/>
          <w:spacing w:val="-6"/>
          <w:sz w:val="24"/>
          <w:szCs w:val="24"/>
          <w:lang w:val="es-ES" w:eastAsia="es-ES"/>
        </w:rPr>
      </w:pPr>
      <w:r>
        <w:rPr>
          <w:i/>
          <w:iCs/>
          <w:spacing w:val="-6"/>
          <w:sz w:val="24"/>
          <w:szCs w:val="24"/>
          <w:lang w:val="es-ES" w:eastAsia="es-ES"/>
        </w:rPr>
        <w:t xml:space="preserve">la </w:t>
      </w:r>
      <w:r>
        <w:rPr>
          <w:b/>
          <w:bCs/>
          <w:i/>
          <w:iCs/>
          <w:spacing w:val="-6"/>
          <w:sz w:val="24"/>
          <w:szCs w:val="24"/>
          <w:lang w:val="es-ES" w:eastAsia="es-ES"/>
        </w:rPr>
        <w:t>PGR).</w:t>
      </w:r>
    </w:p>
    <w:p w:rsidR="00000000" w:rsidRDefault="00815EC3" w:rsidP="00915EB6">
      <w:pPr>
        <w:kinsoku w:val="0"/>
        <w:overflowPunct w:val="0"/>
        <w:autoSpaceDE/>
        <w:autoSpaceDN/>
        <w:adjustRightInd/>
        <w:spacing w:before="277" w:line="317" w:lineRule="exact"/>
        <w:ind w:left="72"/>
        <w:jc w:val="both"/>
        <w:textAlignment w:val="baseline"/>
        <w:rPr>
          <w:spacing w:val="-1"/>
          <w:sz w:val="24"/>
          <w:szCs w:val="24"/>
          <w:lang w:val="es-ES" w:eastAsia="es-ES"/>
        </w:rPr>
      </w:pPr>
      <w:r>
        <w:rPr>
          <w:spacing w:val="-1"/>
          <w:sz w:val="24"/>
          <w:szCs w:val="24"/>
          <w:lang w:val="es-ES" w:eastAsia="es-ES"/>
        </w:rPr>
        <w:t>Lo anterior significa que de enco</w:t>
      </w:r>
      <w:r>
        <w:rPr>
          <w:spacing w:val="-1"/>
          <w:sz w:val="24"/>
          <w:szCs w:val="24"/>
          <w:lang w:val="es-ES" w:eastAsia="es-ES"/>
        </w:rPr>
        <w:t>ntrarse en alguno de los supuestos establecidos el artículo 353 de la Ley General de la Administración Pública (taxativamente indicados) y ante una Resolución dictada por este Tribunal, los administrados podrán interponer el Recurso de Revisión ante este m</w:t>
      </w:r>
      <w:r>
        <w:rPr>
          <w:spacing w:val="-1"/>
          <w:sz w:val="24"/>
          <w:szCs w:val="24"/>
          <w:lang w:val="es-ES" w:eastAsia="es-ES"/>
        </w:rPr>
        <w:t>ismo Órgano.</w:t>
      </w:r>
    </w:p>
    <w:p w:rsidR="00000000" w:rsidRDefault="00815EC3" w:rsidP="00915EB6">
      <w:pPr>
        <w:kinsoku w:val="0"/>
        <w:overflowPunct w:val="0"/>
        <w:autoSpaceDE/>
        <w:autoSpaceDN/>
        <w:adjustRightInd/>
        <w:spacing w:before="288" w:after="354" w:line="322" w:lineRule="exact"/>
        <w:ind w:left="72"/>
        <w:jc w:val="both"/>
        <w:textAlignment w:val="baseline"/>
        <w:rPr>
          <w:sz w:val="24"/>
          <w:szCs w:val="24"/>
          <w:lang w:val="es-ES" w:eastAsia="es-ES"/>
        </w:rPr>
      </w:pPr>
      <w:r>
        <w:rPr>
          <w:sz w:val="24"/>
          <w:szCs w:val="24"/>
          <w:lang w:val="es-ES" w:eastAsia="es-ES"/>
        </w:rPr>
        <w:t>Esta posibilidad de revisión de sus propios actos fue analizada en el Dictamen C-157-2003 del 3 de Junio del 2003, de la Procuraduría General de la República, ante consulta efectuada y en el cual se arribó a lo siguiente:</w:t>
      </w:r>
    </w:p>
    <w:p w:rsidR="00000000" w:rsidRDefault="00815EC3">
      <w:pPr>
        <w:widowControl/>
        <w:rPr>
          <w:sz w:val="24"/>
          <w:szCs w:val="24"/>
        </w:rPr>
        <w:sectPr w:rsidR="00000000">
          <w:pgSz w:w="12240" w:h="15787"/>
          <w:pgMar w:top="1300" w:right="2304" w:bottom="611" w:left="2152" w:header="720" w:footer="720" w:gutter="0"/>
          <w:cols w:space="720"/>
          <w:noEndnote/>
        </w:sectPr>
      </w:pPr>
    </w:p>
    <w:p w:rsidR="00000000" w:rsidRDefault="00815EC3">
      <w:pPr>
        <w:widowControl/>
        <w:rPr>
          <w:sz w:val="24"/>
          <w:szCs w:val="24"/>
        </w:rPr>
        <w:sectPr w:rsidR="00000000">
          <w:type w:val="continuous"/>
          <w:pgSz w:w="12240" w:h="15787"/>
          <w:pgMar w:top="1300" w:right="2423" w:bottom="611" w:left="7517" w:header="720" w:footer="720" w:gutter="0"/>
          <w:cols w:space="720"/>
          <w:noEndnote/>
        </w:sectPr>
      </w:pPr>
    </w:p>
    <w:p w:rsidR="00000000" w:rsidRDefault="00815EC3">
      <w:pPr>
        <w:kinsoku w:val="0"/>
        <w:overflowPunct w:val="0"/>
        <w:autoSpaceDE/>
        <w:autoSpaceDN/>
        <w:adjustRightInd/>
        <w:spacing w:before="7" w:line="275" w:lineRule="exact"/>
        <w:ind w:right="1296"/>
        <w:jc w:val="both"/>
        <w:textAlignment w:val="baseline"/>
        <w:rPr>
          <w:i/>
          <w:iCs/>
          <w:sz w:val="24"/>
          <w:szCs w:val="24"/>
          <w:lang w:val="es-ES" w:eastAsia="es-ES"/>
        </w:rPr>
      </w:pPr>
      <w:r>
        <w:rPr>
          <w:i/>
          <w:iCs/>
          <w:sz w:val="24"/>
          <w:szCs w:val="24"/>
          <w:lang w:val="es-ES" w:eastAsia="es-ES"/>
        </w:rPr>
        <w:lastRenderedPageBreak/>
        <w:t xml:space="preserve">... "En consecuencia, contra lo resuelto por el Consejo de Transporte Público, en principio, sólo caben los recursos administrativos ordinarios, a saber, el de revocatoria (que conocería el mismo Consejo) y el de </w:t>
      </w:r>
      <w:r>
        <w:rPr>
          <w:i/>
          <w:iCs/>
          <w:sz w:val="24"/>
          <w:szCs w:val="24"/>
          <w:lang w:val="es-ES" w:eastAsia="es-ES"/>
        </w:rPr>
        <w:t>apelación que corresponde conocer al Tribunal Administrativo de Transporte. Y contra lo resuelto por el citado Tribunal, no cabe más recurso y se tendrá por agotada la vía administrativa.</w:t>
      </w:r>
    </w:p>
    <w:p w:rsidR="00000000" w:rsidRDefault="00815EC3">
      <w:pPr>
        <w:kinsoku w:val="0"/>
        <w:overflowPunct w:val="0"/>
        <w:autoSpaceDE/>
        <w:autoSpaceDN/>
        <w:adjustRightInd/>
        <w:spacing w:before="253" w:line="276" w:lineRule="exact"/>
        <w:ind w:right="1296"/>
        <w:jc w:val="both"/>
        <w:textAlignment w:val="baseline"/>
        <w:rPr>
          <w:b/>
          <w:bCs/>
          <w:i/>
          <w:iCs/>
          <w:spacing w:val="-3"/>
          <w:sz w:val="24"/>
          <w:szCs w:val="24"/>
          <w:u w:val="single"/>
          <w:lang w:val="es-ES" w:eastAsia="es-ES"/>
        </w:rPr>
      </w:pPr>
      <w:r>
        <w:rPr>
          <w:b/>
          <w:bCs/>
          <w:i/>
          <w:iCs/>
          <w:spacing w:val="-3"/>
          <w:sz w:val="24"/>
          <w:szCs w:val="24"/>
          <w:lang w:val="es-ES" w:eastAsia="es-ES"/>
        </w:rPr>
        <w:t xml:space="preserve">No obstante, en opinión de la Procuraduría General de la República, </w:t>
      </w:r>
      <w:r>
        <w:rPr>
          <w:b/>
          <w:bCs/>
          <w:i/>
          <w:iCs/>
          <w:spacing w:val="-3"/>
          <w:sz w:val="24"/>
          <w:szCs w:val="24"/>
          <w:lang w:val="es-ES" w:eastAsia="es-ES"/>
        </w:rPr>
        <w:t>en el caso de que los citados órganos hayan incurrido, al dictar un determinado acto administrativo, en alguno de los supuestos que contempla el ordenamiento jurídico para que proceda el recurso de revisión, y a fin de no desvirtuar la desconcentración ope</w:t>
      </w:r>
      <w:r>
        <w:rPr>
          <w:b/>
          <w:bCs/>
          <w:i/>
          <w:iCs/>
          <w:spacing w:val="-3"/>
          <w:sz w:val="24"/>
          <w:szCs w:val="24"/>
          <w:lang w:val="es-ES" w:eastAsia="es-ES"/>
        </w:rPr>
        <w:t xml:space="preserve">rada a su favor, </w:t>
      </w:r>
      <w:r>
        <w:rPr>
          <w:b/>
          <w:bCs/>
          <w:i/>
          <w:iCs/>
          <w:spacing w:val="-3"/>
          <w:sz w:val="24"/>
          <w:szCs w:val="24"/>
          <w:u w:val="single"/>
          <w:lang w:val="es-ES" w:eastAsia="es-ES"/>
        </w:rPr>
        <w:t>el recurso en cuestión tendría que ser conocido por el mismo órgano que ha dictado el acto que se cuestiona.</w:t>
      </w:r>
    </w:p>
    <w:p w:rsidR="00000000" w:rsidRDefault="00815EC3">
      <w:pPr>
        <w:kinsoku w:val="0"/>
        <w:overflowPunct w:val="0"/>
        <w:autoSpaceDE/>
        <w:autoSpaceDN/>
        <w:adjustRightInd/>
        <w:spacing w:before="307" w:line="277" w:lineRule="exact"/>
        <w:ind w:right="1296"/>
        <w:jc w:val="both"/>
        <w:textAlignment w:val="baseline"/>
        <w:rPr>
          <w:b/>
          <w:bCs/>
          <w:i/>
          <w:iCs/>
          <w:sz w:val="24"/>
          <w:szCs w:val="24"/>
          <w:lang w:val="es-ES" w:eastAsia="es-ES"/>
        </w:rPr>
      </w:pPr>
      <w:r>
        <w:rPr>
          <w:b/>
          <w:bCs/>
          <w:i/>
          <w:iCs/>
          <w:sz w:val="24"/>
          <w:szCs w:val="24"/>
          <w:lang w:val="es-ES" w:eastAsia="es-ES"/>
        </w:rPr>
        <w:t>En apoyo de lo anterior cabría señalar al menos dos razones. En primer término, recordemos que, en tratá</w:t>
      </w:r>
      <w:r>
        <w:rPr>
          <w:b/>
          <w:bCs/>
          <w:i/>
          <w:iCs/>
          <w:sz w:val="24"/>
          <w:szCs w:val="24"/>
          <w:lang w:val="es-ES" w:eastAsia="es-ES"/>
        </w:rPr>
        <w:t>ndose de la desconcentración máxima, las normas de competencia son de aplicación extendida a favor del órgano desconcentrado. En consecuencia, en caso de duda respecto al órgano competente para conocer de los recursos de revisión, debemos concluir que corr</w:t>
      </w:r>
      <w:r>
        <w:rPr>
          <w:b/>
          <w:bCs/>
          <w:i/>
          <w:iCs/>
          <w:sz w:val="24"/>
          <w:szCs w:val="24"/>
          <w:lang w:val="es-ES" w:eastAsia="es-ES"/>
        </w:rPr>
        <w:t>esponde al respectivo órgano desconcentrado.</w:t>
      </w:r>
    </w:p>
    <w:p w:rsidR="00000000" w:rsidRDefault="00815EC3">
      <w:pPr>
        <w:kinsoku w:val="0"/>
        <w:overflowPunct w:val="0"/>
        <w:autoSpaceDE/>
        <w:autoSpaceDN/>
        <w:adjustRightInd/>
        <w:spacing w:before="268" w:line="277" w:lineRule="exact"/>
        <w:ind w:right="1296"/>
        <w:jc w:val="both"/>
        <w:textAlignment w:val="baseline"/>
        <w:rPr>
          <w:b/>
          <w:bCs/>
          <w:i/>
          <w:iCs/>
          <w:spacing w:val="-2"/>
          <w:sz w:val="24"/>
          <w:szCs w:val="24"/>
          <w:lang w:val="es-ES" w:eastAsia="es-ES"/>
        </w:rPr>
      </w:pPr>
      <w:r>
        <w:rPr>
          <w:b/>
          <w:bCs/>
          <w:i/>
          <w:iCs/>
          <w:spacing w:val="-2"/>
          <w:sz w:val="24"/>
          <w:szCs w:val="24"/>
          <w:lang w:val="es-ES" w:eastAsia="es-ES"/>
        </w:rPr>
        <w:t>En segundo lugar, el ordenamiento jurídico en general, y las leyes en particular, deben interpretarse armónicamente, de manera que una competencia que ha sido desconcentrada a favor de un determinado órgano técn</w:t>
      </w:r>
      <w:r>
        <w:rPr>
          <w:b/>
          <w:bCs/>
          <w:i/>
          <w:iCs/>
          <w:spacing w:val="-2"/>
          <w:sz w:val="24"/>
          <w:szCs w:val="24"/>
          <w:lang w:val="es-ES" w:eastAsia="es-ES"/>
        </w:rPr>
        <w:t>ico, para que éste resuelva lo que corresponda en definitiva, no puede dejarse sin efecto, permitiendo que el jerarca la conozca, aun en los supuestos de excepción que permiten la interposición del recurso extraordinario de revisión. Recordemos, precisamen</w:t>
      </w:r>
      <w:r>
        <w:rPr>
          <w:b/>
          <w:bCs/>
          <w:i/>
          <w:iCs/>
          <w:spacing w:val="-2"/>
          <w:sz w:val="24"/>
          <w:szCs w:val="24"/>
          <w:lang w:val="es-ES" w:eastAsia="es-ES"/>
        </w:rPr>
        <w:t>te, que uno de los rasgos que identifican la desconcentración administrativa es que el jerarca no puede revisar o sustituir la conducta del inferior, de oficio ni a instancia de parte (artículo 83, inciso 2), numeral b) LGAP). "... (el subrayado es nuestro</w:t>
      </w:r>
      <w:r>
        <w:rPr>
          <w:b/>
          <w:bCs/>
          <w:i/>
          <w:iCs/>
          <w:spacing w:val="-2"/>
          <w:sz w:val="24"/>
          <w:szCs w:val="24"/>
          <w:lang w:val="es-ES" w:eastAsia="es-ES"/>
        </w:rPr>
        <w:t>)</w:t>
      </w:r>
    </w:p>
    <w:p w:rsidR="00000000" w:rsidRDefault="00815EC3">
      <w:pPr>
        <w:kinsoku w:val="0"/>
        <w:overflowPunct w:val="0"/>
        <w:autoSpaceDE/>
        <w:autoSpaceDN/>
        <w:adjustRightInd/>
        <w:spacing w:before="248" w:line="306" w:lineRule="exact"/>
        <w:ind w:right="1296"/>
        <w:jc w:val="both"/>
        <w:textAlignment w:val="baseline"/>
        <w:rPr>
          <w:spacing w:val="-2"/>
          <w:sz w:val="24"/>
          <w:szCs w:val="24"/>
          <w:lang w:val="es-ES" w:eastAsia="es-ES"/>
        </w:rPr>
      </w:pPr>
      <w:r>
        <w:rPr>
          <w:spacing w:val="-2"/>
          <w:sz w:val="24"/>
          <w:szCs w:val="24"/>
          <w:lang w:val="es-ES" w:eastAsia="es-ES"/>
        </w:rPr>
        <w:t>Y en reiteración expresa de lo anterior, la Procuraduría General de la República al analizar nuevamente este tema en cuanto al Tribunal Registral Administrativo,</w:t>
      </w:r>
    </w:p>
    <w:p w:rsidR="00000000" w:rsidRDefault="00815EC3">
      <w:pPr>
        <w:kinsoku w:val="0"/>
        <w:overflowPunct w:val="0"/>
        <w:autoSpaceDE/>
        <w:autoSpaceDN/>
        <w:adjustRightInd/>
        <w:spacing w:before="3" w:line="315" w:lineRule="exact"/>
        <w:ind w:right="1296"/>
        <w:jc w:val="both"/>
        <w:textAlignment w:val="baseline"/>
        <w:rPr>
          <w:sz w:val="24"/>
          <w:szCs w:val="24"/>
          <w:lang w:val="es-ES" w:eastAsia="es-ES"/>
        </w:rPr>
      </w:pPr>
      <w:r>
        <w:rPr>
          <w:sz w:val="24"/>
          <w:szCs w:val="24"/>
          <w:lang w:val="es-ES" w:eastAsia="es-ES"/>
        </w:rPr>
        <w:t>retomó y reiteró</w:t>
      </w:r>
      <w:r>
        <w:rPr>
          <w:sz w:val="24"/>
          <w:szCs w:val="24"/>
          <w:lang w:val="es-ES" w:eastAsia="es-ES"/>
        </w:rPr>
        <w:t xml:space="preserve"> lo dicho para el Tribunal Administrativo de Transporte y en su Dictamen No. C-374-2004 del 13de Diciembre del 2004, indica:</w:t>
      </w:r>
    </w:p>
    <w:p w:rsidR="00000000" w:rsidRDefault="00815EC3">
      <w:pPr>
        <w:kinsoku w:val="0"/>
        <w:overflowPunct w:val="0"/>
        <w:autoSpaceDE/>
        <w:autoSpaceDN/>
        <w:adjustRightInd/>
        <w:spacing w:before="312" w:line="278" w:lineRule="exact"/>
        <w:ind w:right="1296"/>
        <w:jc w:val="both"/>
        <w:textAlignment w:val="baseline"/>
        <w:rPr>
          <w:sz w:val="24"/>
          <w:szCs w:val="24"/>
          <w:lang w:val="es-ES" w:eastAsia="es-ES"/>
        </w:rPr>
      </w:pPr>
      <w:r>
        <w:rPr>
          <w:sz w:val="24"/>
          <w:szCs w:val="24"/>
          <w:lang w:val="es-ES" w:eastAsia="es-ES"/>
        </w:rPr>
        <w:t>... »Consecuentemente, recuérdese que aún y cuando el Tribunal Registral Administrativo se encuentra orgánicamente ubicado dentro d</w:t>
      </w:r>
      <w:r>
        <w:rPr>
          <w:sz w:val="24"/>
          <w:szCs w:val="24"/>
          <w:lang w:val="es-ES" w:eastAsia="es-ES"/>
        </w:rPr>
        <w:t xml:space="preserve">el Ministerio de Justicia, goza de independencia funcional y administrativa en el desempeño de las atribuciones que por ley le han sido expresamente otorgadas; independencia de por sí incompatible con un poder de mando o, en su caso, una potestad revisora </w:t>
      </w:r>
      <w:r>
        <w:rPr>
          <w:sz w:val="24"/>
          <w:szCs w:val="24"/>
          <w:lang w:val="es-ES" w:eastAsia="es-ES"/>
        </w:rPr>
        <w:t>que pretenda enmarcar el ejercicio de la competencia.</w:t>
      </w:r>
    </w:p>
    <w:p w:rsidR="00000000" w:rsidRDefault="00815EC3" w:rsidP="00915EB6">
      <w:pPr>
        <w:kinsoku w:val="0"/>
        <w:overflowPunct w:val="0"/>
        <w:autoSpaceDE/>
        <w:autoSpaceDN/>
        <w:adjustRightInd/>
        <w:spacing w:before="100" w:beforeAutospacing="1" w:after="100" w:afterAutospacing="1" w:line="220" w:lineRule="exact"/>
        <w:ind w:right="1298"/>
        <w:jc w:val="both"/>
        <w:textAlignment w:val="baseline"/>
        <w:rPr>
          <w:sz w:val="24"/>
          <w:szCs w:val="24"/>
          <w:lang w:val="es-ES" w:eastAsia="es-ES"/>
        </w:rPr>
      </w:pPr>
      <w:r>
        <w:rPr>
          <w:sz w:val="24"/>
          <w:szCs w:val="24"/>
          <w:lang w:val="es-ES" w:eastAsia="es-ES"/>
        </w:rPr>
        <w:t>Siguiendo esta línea de pensamiento, esta Procuraduría refiriéndose a otro Tribunal Administrativo, y ante una consulta similar, concluyó:</w:t>
      </w:r>
    </w:p>
    <w:p w:rsidR="00000000" w:rsidRDefault="00815EC3">
      <w:pPr>
        <w:widowControl/>
        <w:rPr>
          <w:sz w:val="24"/>
          <w:szCs w:val="24"/>
        </w:rPr>
        <w:sectPr w:rsidR="00000000">
          <w:pgSz w:w="12245" w:h="15835"/>
          <w:pgMar w:top="1340" w:right="1061" w:bottom="97" w:left="2184" w:header="720" w:footer="720" w:gutter="0"/>
          <w:cols w:space="720"/>
          <w:noEndnote/>
        </w:sectPr>
      </w:pPr>
    </w:p>
    <w:p w:rsidR="00000000" w:rsidRDefault="00815EC3">
      <w:pPr>
        <w:kinsoku w:val="0"/>
        <w:overflowPunct w:val="0"/>
        <w:autoSpaceDE/>
        <w:autoSpaceDN/>
        <w:adjustRightInd/>
        <w:spacing w:before="4" w:line="275" w:lineRule="exact"/>
        <w:ind w:left="72" w:right="1224" w:firstLine="72"/>
        <w:jc w:val="both"/>
        <w:textAlignment w:val="baseline"/>
        <w:rPr>
          <w:i/>
          <w:iCs/>
          <w:sz w:val="24"/>
          <w:szCs w:val="24"/>
          <w:lang w:val="es-ES" w:eastAsia="es-ES"/>
        </w:rPr>
      </w:pPr>
      <w:r>
        <w:rPr>
          <w:i/>
          <w:iCs/>
          <w:sz w:val="24"/>
          <w:szCs w:val="24"/>
          <w:lang w:val="es-ES" w:eastAsia="es-ES"/>
        </w:rPr>
        <w:lastRenderedPageBreak/>
        <w:t>" (...) contra l</w:t>
      </w:r>
      <w:r>
        <w:rPr>
          <w:i/>
          <w:iCs/>
          <w:sz w:val="24"/>
          <w:szCs w:val="24"/>
          <w:lang w:val="es-ES" w:eastAsia="es-ES"/>
        </w:rPr>
        <w:t>o resuelto por el citado Tribunal, no cabe más recurso y se tendrá por agotada la vía administrativa.</w:t>
      </w:r>
    </w:p>
    <w:p w:rsidR="00000000" w:rsidRDefault="00815EC3">
      <w:pPr>
        <w:kinsoku w:val="0"/>
        <w:overflowPunct w:val="0"/>
        <w:autoSpaceDE/>
        <w:autoSpaceDN/>
        <w:adjustRightInd/>
        <w:spacing w:before="276" w:line="275" w:lineRule="exact"/>
        <w:ind w:left="72" w:right="1224"/>
        <w:jc w:val="both"/>
        <w:textAlignment w:val="baseline"/>
        <w:rPr>
          <w:i/>
          <w:iCs/>
          <w:spacing w:val="-1"/>
          <w:sz w:val="24"/>
          <w:szCs w:val="24"/>
          <w:lang w:val="es-ES" w:eastAsia="es-ES"/>
        </w:rPr>
      </w:pPr>
      <w:r>
        <w:rPr>
          <w:i/>
          <w:iCs/>
          <w:spacing w:val="-1"/>
          <w:sz w:val="24"/>
          <w:szCs w:val="24"/>
          <w:lang w:val="es-ES" w:eastAsia="es-ES"/>
        </w:rPr>
        <w:t>No obstante, en opinión de la Procuraduría General de la República, en el caso de que los citados órganos hayan incurrido, al dictar un determinado acto a</w:t>
      </w:r>
      <w:r>
        <w:rPr>
          <w:i/>
          <w:iCs/>
          <w:spacing w:val="-1"/>
          <w:sz w:val="24"/>
          <w:szCs w:val="24"/>
          <w:lang w:val="es-ES" w:eastAsia="es-ES"/>
        </w:rPr>
        <w:t>dministrativo, en alguno de los supuestos que contempla el ordenamiento jurídico para que proceda el recurso de revisión, y a fin de no desvirtuar la desconcentración operada a su favor, el recurso en cuestión tendría que ser conocido por el mismo órgano q</w:t>
      </w:r>
      <w:r>
        <w:rPr>
          <w:i/>
          <w:iCs/>
          <w:spacing w:val="-1"/>
          <w:sz w:val="24"/>
          <w:szCs w:val="24"/>
          <w:lang w:val="es-ES" w:eastAsia="es-ES"/>
        </w:rPr>
        <w:t>ue ha dictado el acto que se cuestiona.</w:t>
      </w:r>
    </w:p>
    <w:p w:rsidR="00000000" w:rsidRDefault="00815EC3" w:rsidP="00915EB6">
      <w:pPr>
        <w:kinsoku w:val="0"/>
        <w:overflowPunct w:val="0"/>
        <w:autoSpaceDE/>
        <w:autoSpaceDN/>
        <w:adjustRightInd/>
        <w:spacing w:before="279" w:line="275" w:lineRule="exact"/>
        <w:ind w:left="72" w:right="1224"/>
        <w:jc w:val="both"/>
        <w:textAlignment w:val="baseline"/>
        <w:rPr>
          <w:i/>
          <w:iCs/>
          <w:spacing w:val="-3"/>
          <w:sz w:val="24"/>
          <w:szCs w:val="24"/>
          <w:lang w:val="es-ES" w:eastAsia="es-ES"/>
        </w:rPr>
      </w:pPr>
      <w:r>
        <w:rPr>
          <w:i/>
          <w:iCs/>
          <w:spacing w:val="-3"/>
          <w:sz w:val="24"/>
          <w:szCs w:val="24"/>
          <w:lang w:val="es-ES" w:eastAsia="es-ES"/>
        </w:rPr>
        <w:t>En apoyo de lo anterior cabría señalar al menos dos razones. En primer término, recordemos que, en tratándose de la desconcentración máxima, las normas de competencia son de aplicación extendida a favor del órgano de</w:t>
      </w:r>
      <w:r>
        <w:rPr>
          <w:i/>
          <w:iCs/>
          <w:spacing w:val="-3"/>
          <w:sz w:val="24"/>
          <w:szCs w:val="24"/>
          <w:lang w:val="es-ES" w:eastAsia="es-ES"/>
        </w:rPr>
        <w:t>sconcentrado. En consecuencia, en caso de duda respecto al órgano competente para conocer de los recursos de revisión, debemos concluir que corresponde al respectivo órgano desconcentrado.</w:t>
      </w:r>
    </w:p>
    <w:p w:rsidR="00000000" w:rsidRDefault="00815EC3">
      <w:pPr>
        <w:kinsoku w:val="0"/>
        <w:overflowPunct w:val="0"/>
        <w:autoSpaceDE/>
        <w:autoSpaceDN/>
        <w:adjustRightInd/>
        <w:spacing w:before="279" w:line="275" w:lineRule="exact"/>
        <w:ind w:left="72" w:right="1224"/>
        <w:jc w:val="both"/>
        <w:textAlignment w:val="baseline"/>
        <w:rPr>
          <w:i/>
          <w:iCs/>
          <w:sz w:val="24"/>
          <w:szCs w:val="24"/>
          <w:lang w:val="es-ES" w:eastAsia="es-ES"/>
        </w:rPr>
      </w:pPr>
      <w:r>
        <w:rPr>
          <w:i/>
          <w:iCs/>
          <w:sz w:val="24"/>
          <w:szCs w:val="24"/>
          <w:lang w:val="es-ES" w:eastAsia="es-ES"/>
        </w:rPr>
        <w:t>En segundo lugar, el ordenamiento jurí</w:t>
      </w:r>
      <w:r>
        <w:rPr>
          <w:i/>
          <w:iCs/>
          <w:sz w:val="24"/>
          <w:szCs w:val="24"/>
          <w:lang w:val="es-ES" w:eastAsia="es-ES"/>
        </w:rPr>
        <w:t xml:space="preserve">dico en general, y las leyes en particular, deben interpretarse armónicamente, de manera que una competencia que ha sido desconcentrada a favor de un determinado órgano técnico, para que éste resuelva lo que corresponda en definitiva, no puede dejarse sin </w:t>
      </w:r>
      <w:r>
        <w:rPr>
          <w:i/>
          <w:iCs/>
          <w:sz w:val="24"/>
          <w:szCs w:val="24"/>
          <w:lang w:val="es-ES" w:eastAsia="es-ES"/>
        </w:rPr>
        <w:t>efecto, permitiendo que el jerarca la conozca, aun en los supuestos de excepción que permiten la interposición del recurso extraordinario de revisión. Recordemos, precisamente, que uno de los rasgos que identifican la desconcentración administrativa es que</w:t>
      </w:r>
      <w:r>
        <w:rPr>
          <w:i/>
          <w:iCs/>
          <w:sz w:val="24"/>
          <w:szCs w:val="24"/>
          <w:lang w:val="es-ES" w:eastAsia="es-ES"/>
        </w:rPr>
        <w:t xml:space="preserve"> el jerarca no puede revisar o sustituir la conducta del inferior, de oficio ni a instancia de parte (artículo 83, inciso 2), numeral b) LGAP).</w:t>
      </w:r>
    </w:p>
    <w:p w:rsidR="00000000" w:rsidRDefault="00815EC3">
      <w:pPr>
        <w:kinsoku w:val="0"/>
        <w:overflowPunct w:val="0"/>
        <w:autoSpaceDE/>
        <w:autoSpaceDN/>
        <w:adjustRightInd/>
        <w:spacing w:before="278" w:line="275" w:lineRule="exact"/>
        <w:ind w:left="72" w:right="1224"/>
        <w:jc w:val="both"/>
        <w:textAlignment w:val="baseline"/>
        <w:rPr>
          <w:i/>
          <w:iCs/>
          <w:spacing w:val="-3"/>
          <w:sz w:val="24"/>
          <w:szCs w:val="24"/>
          <w:lang w:val="es-ES" w:eastAsia="es-ES"/>
        </w:rPr>
      </w:pPr>
      <w:r>
        <w:rPr>
          <w:i/>
          <w:iCs/>
          <w:spacing w:val="-3"/>
          <w:sz w:val="24"/>
          <w:szCs w:val="24"/>
          <w:lang w:val="es-ES" w:eastAsia="es-ES"/>
        </w:rPr>
        <w:t>(...) En materia de recursos debe estarse a lo dispuesto a la Ley que regula la materia de que se trate. (...) A</w:t>
      </w:r>
      <w:r>
        <w:rPr>
          <w:i/>
          <w:iCs/>
          <w:spacing w:val="-3"/>
          <w:sz w:val="24"/>
          <w:szCs w:val="24"/>
          <w:lang w:val="es-ES" w:eastAsia="es-ES"/>
        </w:rPr>
        <w:t>hora bien, la citada Ley, tal y como lo hemos visto sólo regula lo referente a los recu</w:t>
      </w:r>
      <w:r w:rsidR="00915EB6">
        <w:rPr>
          <w:i/>
          <w:iCs/>
          <w:spacing w:val="-3"/>
          <w:sz w:val="24"/>
          <w:szCs w:val="24"/>
          <w:lang w:val="es-ES" w:eastAsia="es-ES"/>
        </w:rPr>
        <w:t>r</w:t>
      </w:r>
      <w:r>
        <w:rPr>
          <w:i/>
          <w:iCs/>
          <w:spacing w:val="-3"/>
          <w:sz w:val="24"/>
          <w:szCs w:val="24"/>
          <w:lang w:val="es-ES" w:eastAsia="es-ES"/>
        </w:rPr>
        <w:t>sos administrativos ordinarios (revocatoria y apelación) ; sin contemplar la posibilidad de interponer recursos extraordinarios (revisión). En tal caso, y al tenor de lo</w:t>
      </w:r>
      <w:r>
        <w:rPr>
          <w:i/>
          <w:iCs/>
          <w:spacing w:val="-3"/>
          <w:sz w:val="24"/>
          <w:szCs w:val="24"/>
          <w:lang w:val="es-ES" w:eastAsia="es-ES"/>
        </w:rPr>
        <w:t xml:space="preserve"> dispuesto en los artículos 9 y 364, inciso 2 de la Ley General de la Administración Pública, en caso de laguna en la regulación de una determinada materia de derecho administrativo, para su integración debe recurrirse, en primer término a lo dispuesto en </w:t>
      </w:r>
      <w:r>
        <w:rPr>
          <w:i/>
          <w:iCs/>
          <w:spacing w:val="-3"/>
          <w:sz w:val="24"/>
          <w:szCs w:val="24"/>
          <w:lang w:val="es-ES" w:eastAsia="es-ES"/>
        </w:rPr>
        <w:t>el resto del ordenamiento administrativo escrito y, en caso de duda, la citada Ley General prevalecerá sobre cualquier otra ley de rango igual o menor.</w:t>
      </w:r>
    </w:p>
    <w:p w:rsidR="00000000" w:rsidRDefault="00815EC3">
      <w:pPr>
        <w:kinsoku w:val="0"/>
        <w:overflowPunct w:val="0"/>
        <w:autoSpaceDE/>
        <w:autoSpaceDN/>
        <w:adjustRightInd/>
        <w:spacing w:before="293" w:line="275" w:lineRule="exact"/>
        <w:ind w:left="72" w:right="1224"/>
        <w:jc w:val="both"/>
        <w:textAlignment w:val="baseline"/>
        <w:rPr>
          <w:sz w:val="24"/>
          <w:szCs w:val="24"/>
          <w:lang w:val="es-ES" w:eastAsia="es-ES"/>
        </w:rPr>
      </w:pPr>
      <w:r>
        <w:rPr>
          <w:i/>
          <w:iCs/>
          <w:sz w:val="24"/>
          <w:szCs w:val="24"/>
          <w:lang w:val="es-ES" w:eastAsia="es-ES"/>
        </w:rPr>
        <w:t>Consecuentemente, en lo concerniente al recurso de revisión debe estarse a lo dispuesto en los artículos</w:t>
      </w:r>
      <w:r>
        <w:rPr>
          <w:i/>
          <w:iCs/>
          <w:sz w:val="24"/>
          <w:szCs w:val="24"/>
          <w:lang w:val="es-ES" w:eastAsia="es-ES"/>
        </w:rPr>
        <w:t xml:space="preserve"> 353 y 354 de la Ley General de la Administración Pública.» </w:t>
      </w:r>
      <w:r>
        <w:rPr>
          <w:sz w:val="24"/>
          <w:szCs w:val="24"/>
          <w:lang w:val="es-ES" w:eastAsia="es-ES"/>
        </w:rPr>
        <w:t>(Dictamen N° C-157-2003 del 3 de junio del 2003).</w:t>
      </w:r>
    </w:p>
    <w:p w:rsidR="00000000" w:rsidRPr="00915EB6" w:rsidRDefault="00815EC3">
      <w:pPr>
        <w:kinsoku w:val="0"/>
        <w:overflowPunct w:val="0"/>
        <w:autoSpaceDE/>
        <w:autoSpaceDN/>
        <w:adjustRightInd/>
        <w:spacing w:before="278" w:line="280" w:lineRule="exact"/>
        <w:ind w:left="72"/>
        <w:textAlignment w:val="baseline"/>
        <w:rPr>
          <w:b/>
          <w:spacing w:val="12"/>
          <w:sz w:val="24"/>
          <w:szCs w:val="24"/>
          <w:lang w:val="es-ES" w:eastAsia="es-ES"/>
        </w:rPr>
      </w:pPr>
      <w:r w:rsidRPr="00915EB6">
        <w:rPr>
          <w:b/>
          <w:spacing w:val="12"/>
          <w:sz w:val="24"/>
          <w:szCs w:val="24"/>
          <w:lang w:val="es-ES" w:eastAsia="es-ES"/>
        </w:rPr>
        <w:t>V. CONCLUSIÓN.</w:t>
      </w:r>
    </w:p>
    <w:p w:rsidR="00000000" w:rsidRDefault="00815EC3">
      <w:pPr>
        <w:kinsoku w:val="0"/>
        <w:overflowPunct w:val="0"/>
        <w:autoSpaceDE/>
        <w:autoSpaceDN/>
        <w:adjustRightInd/>
        <w:spacing w:before="301" w:after="182" w:line="276" w:lineRule="exact"/>
        <w:ind w:left="72" w:right="1224"/>
        <w:jc w:val="both"/>
        <w:textAlignment w:val="baseline"/>
        <w:rPr>
          <w:spacing w:val="-1"/>
          <w:sz w:val="24"/>
          <w:szCs w:val="24"/>
          <w:lang w:val="es-ES" w:eastAsia="es-ES"/>
        </w:rPr>
      </w:pPr>
      <w:r>
        <w:rPr>
          <w:spacing w:val="-1"/>
          <w:sz w:val="24"/>
          <w:szCs w:val="24"/>
          <w:lang w:val="es-ES" w:eastAsia="es-ES"/>
        </w:rPr>
        <w:t>Con fundamento en las consideraciones realizadas, el recurso de revisión contra las resoluciones que dicta el Tribunal Registral Ad</w:t>
      </w:r>
      <w:r>
        <w:rPr>
          <w:spacing w:val="-1"/>
          <w:sz w:val="24"/>
          <w:szCs w:val="24"/>
          <w:lang w:val="es-ES" w:eastAsia="es-ES"/>
        </w:rPr>
        <w:t>ministrativo sólo procede</w:t>
      </w:r>
    </w:p>
    <w:p w:rsidR="00000000" w:rsidRDefault="00815EC3">
      <w:pPr>
        <w:widowControl/>
        <w:rPr>
          <w:sz w:val="24"/>
          <w:szCs w:val="24"/>
        </w:rPr>
        <w:sectPr w:rsidR="00000000">
          <w:pgSz w:w="12254" w:h="15763"/>
          <w:pgMar w:top="1280" w:right="1156" w:bottom="221" w:left="2098" w:header="720" w:footer="720" w:gutter="0"/>
          <w:cols w:space="720"/>
          <w:noEndnote/>
        </w:sectPr>
      </w:pPr>
    </w:p>
    <w:p w:rsidR="00000000" w:rsidRDefault="00815EC3">
      <w:pPr>
        <w:kinsoku w:val="0"/>
        <w:overflowPunct w:val="0"/>
        <w:autoSpaceDE/>
        <w:autoSpaceDN/>
        <w:adjustRightInd/>
        <w:spacing w:before="30" w:line="273" w:lineRule="exact"/>
        <w:ind w:left="648" w:right="648"/>
        <w:jc w:val="both"/>
        <w:textAlignment w:val="baseline"/>
        <w:rPr>
          <w:sz w:val="25"/>
          <w:szCs w:val="25"/>
          <w:lang w:val="es-ES" w:eastAsia="es-ES"/>
        </w:rPr>
      </w:pPr>
      <w:r>
        <w:rPr>
          <w:sz w:val="25"/>
          <w:szCs w:val="25"/>
          <w:lang w:val="es-ES" w:eastAsia="es-ES"/>
        </w:rPr>
        <w:lastRenderedPageBreak/>
        <w:t>cuando se está en presencia de uno de los supuestos que taxativamente contempla el artículo 353 de la Ley General de la Administración Pública, y en razón de la desconcentración técnica bajo la cual opera dicho trib</w:t>
      </w:r>
      <w:r>
        <w:rPr>
          <w:sz w:val="25"/>
          <w:szCs w:val="25"/>
          <w:lang w:val="es-ES" w:eastAsia="es-ES"/>
        </w:rPr>
        <w:t>unal, el conocimiento de estos recursos es competencia exclusiva del Tribunal y no del Ministro de Justicia. »...</w:t>
      </w:r>
    </w:p>
    <w:p w:rsidR="00000000" w:rsidRDefault="00815EC3">
      <w:pPr>
        <w:kinsoku w:val="0"/>
        <w:overflowPunct w:val="0"/>
        <w:autoSpaceDE/>
        <w:autoSpaceDN/>
        <w:adjustRightInd/>
        <w:spacing w:before="284" w:line="273" w:lineRule="exact"/>
        <w:ind w:left="648" w:right="648"/>
        <w:jc w:val="both"/>
        <w:textAlignment w:val="baseline"/>
        <w:rPr>
          <w:b/>
          <w:bCs/>
          <w:sz w:val="25"/>
          <w:szCs w:val="25"/>
          <w:lang w:val="es-ES" w:eastAsia="es-ES"/>
        </w:rPr>
      </w:pPr>
      <w:r>
        <w:rPr>
          <w:b/>
          <w:bCs/>
          <w:sz w:val="25"/>
          <w:szCs w:val="25"/>
          <w:lang w:val="es-ES" w:eastAsia="es-ES"/>
        </w:rPr>
        <w:t>Derivándose de lo anterior el que, en términos generales, resulta dable la interposición y atención del Recurso Extraordinario de Revisió</w:t>
      </w:r>
      <w:r>
        <w:rPr>
          <w:b/>
          <w:bCs/>
          <w:sz w:val="25"/>
          <w:szCs w:val="25"/>
          <w:lang w:val="es-ES" w:eastAsia="es-ES"/>
        </w:rPr>
        <w:t>n contra los actos resolutorios finales emitidos por este Tribunal."...</w:t>
      </w:r>
    </w:p>
    <w:p w:rsidR="00000000" w:rsidRDefault="00815EC3">
      <w:pPr>
        <w:kinsoku w:val="0"/>
        <w:overflowPunct w:val="0"/>
        <w:autoSpaceDE/>
        <w:autoSpaceDN/>
        <w:adjustRightInd/>
        <w:spacing w:before="739" w:line="345" w:lineRule="exact"/>
        <w:ind w:left="72" w:right="72"/>
        <w:jc w:val="both"/>
        <w:textAlignment w:val="baseline"/>
        <w:rPr>
          <w:b/>
          <w:bCs/>
          <w:spacing w:val="2"/>
          <w:sz w:val="25"/>
          <w:szCs w:val="25"/>
          <w:lang w:val="es-ES" w:eastAsia="es-ES"/>
        </w:rPr>
      </w:pPr>
      <w:r>
        <w:rPr>
          <w:spacing w:val="2"/>
          <w:sz w:val="25"/>
          <w:szCs w:val="25"/>
          <w:lang w:val="es-ES" w:eastAsia="es-ES"/>
        </w:rPr>
        <w:t xml:space="preserve">Como bien se ha señalado </w:t>
      </w:r>
      <w:r>
        <w:rPr>
          <w:i/>
          <w:iCs/>
          <w:spacing w:val="2"/>
          <w:sz w:val="25"/>
          <w:szCs w:val="25"/>
          <w:lang w:val="es-ES" w:eastAsia="es-ES"/>
        </w:rPr>
        <w:t xml:space="preserve">supra, </w:t>
      </w:r>
      <w:r>
        <w:rPr>
          <w:spacing w:val="2"/>
          <w:sz w:val="25"/>
          <w:szCs w:val="25"/>
          <w:lang w:val="es-ES" w:eastAsia="es-ES"/>
        </w:rPr>
        <w:t xml:space="preserve">el </w:t>
      </w:r>
      <w:r>
        <w:rPr>
          <w:b/>
          <w:bCs/>
          <w:spacing w:val="2"/>
          <w:sz w:val="25"/>
          <w:szCs w:val="25"/>
          <w:lang w:val="es-ES" w:eastAsia="es-ES"/>
        </w:rPr>
        <w:t xml:space="preserve">RECURSO DE REVISIÓN ES UN RECURSO EXTRAORDINARIO, </w:t>
      </w:r>
      <w:r>
        <w:rPr>
          <w:spacing w:val="2"/>
          <w:sz w:val="25"/>
          <w:szCs w:val="25"/>
          <w:lang w:val="es-ES" w:eastAsia="es-ES"/>
        </w:rPr>
        <w:t xml:space="preserve">el cual </w:t>
      </w:r>
      <w:r>
        <w:rPr>
          <w:b/>
          <w:bCs/>
          <w:spacing w:val="2"/>
          <w:sz w:val="25"/>
          <w:szCs w:val="25"/>
          <w:u w:val="single"/>
          <w:lang w:val="es-ES" w:eastAsia="es-ES"/>
        </w:rPr>
        <w:t>OPERA SOLO EN SITUACIONES O ANTE CAUSALES TAXATIVAS.</w:t>
      </w:r>
      <w:r>
        <w:rPr>
          <w:spacing w:val="2"/>
          <w:sz w:val="25"/>
          <w:szCs w:val="25"/>
          <w:lang w:val="es-ES" w:eastAsia="es-ES"/>
        </w:rPr>
        <w:t xml:space="preserve"> En la especie, el Interesado aduce que</w:t>
      </w:r>
      <w:r>
        <w:rPr>
          <w:spacing w:val="2"/>
          <w:sz w:val="25"/>
          <w:szCs w:val="25"/>
          <w:lang w:val="es-ES" w:eastAsia="es-ES"/>
        </w:rPr>
        <w:t xml:space="preserve"> su Revisión se afianza en la hipótesis señalada por el Inciso b) del Punto 1. del Artículo 353 de la Ley General de la Administración Pública. Es decir, </w:t>
      </w:r>
      <w:r>
        <w:rPr>
          <w:b/>
          <w:bCs/>
          <w:spacing w:val="2"/>
          <w:sz w:val="25"/>
          <w:szCs w:val="25"/>
          <w:lang w:val="es-ES" w:eastAsia="es-ES"/>
        </w:rPr>
        <w:t>PORQUE HAN APARECIDO DOCUMENTOS DE VALOR ESENCIAL PARA LA RESOLUCIÓN DEL CASO, LOS CUALES ERAN IGNORAD</w:t>
      </w:r>
      <w:r>
        <w:rPr>
          <w:b/>
          <w:bCs/>
          <w:spacing w:val="2"/>
          <w:sz w:val="25"/>
          <w:szCs w:val="25"/>
          <w:lang w:val="es-ES" w:eastAsia="es-ES"/>
        </w:rPr>
        <w:t>OS AL DICTARSE LA RESOLUCIÓN O DE IMPOSIBLE APORTACIÓN ENTONCES.</w:t>
      </w:r>
    </w:p>
    <w:p w:rsidR="00000000" w:rsidRDefault="00815EC3">
      <w:pPr>
        <w:kinsoku w:val="0"/>
        <w:overflowPunct w:val="0"/>
        <w:autoSpaceDE/>
        <w:autoSpaceDN/>
        <w:adjustRightInd/>
        <w:spacing w:before="358" w:line="338" w:lineRule="exact"/>
        <w:ind w:left="72" w:right="72"/>
        <w:jc w:val="both"/>
        <w:textAlignment w:val="baseline"/>
        <w:rPr>
          <w:b/>
          <w:bCs/>
          <w:sz w:val="25"/>
          <w:szCs w:val="25"/>
          <w:lang w:val="es-ES" w:eastAsia="es-ES"/>
        </w:rPr>
      </w:pPr>
      <w:r>
        <w:rPr>
          <w:sz w:val="25"/>
          <w:szCs w:val="25"/>
          <w:lang w:val="es-ES" w:eastAsia="es-ES"/>
        </w:rPr>
        <w:t xml:space="preserve">Pese a lo que aduce el Recurrente, de la REVALORACIÓN o REVISIÓN que este Tribunal aplica en cuanto al </w:t>
      </w:r>
      <w:r>
        <w:rPr>
          <w:i/>
          <w:iCs/>
          <w:sz w:val="25"/>
          <w:szCs w:val="25"/>
          <w:lang w:val="es-ES" w:eastAsia="es-ES"/>
        </w:rPr>
        <w:t xml:space="preserve">factum </w:t>
      </w:r>
      <w:r>
        <w:rPr>
          <w:sz w:val="25"/>
          <w:szCs w:val="25"/>
          <w:lang w:val="es-ES" w:eastAsia="es-ES"/>
        </w:rPr>
        <w:t xml:space="preserve">del Caso, </w:t>
      </w:r>
      <w:r>
        <w:rPr>
          <w:b/>
          <w:bCs/>
          <w:sz w:val="25"/>
          <w:szCs w:val="25"/>
          <w:lang w:val="es-ES" w:eastAsia="es-ES"/>
        </w:rPr>
        <w:t>NO DEMUESTRA O QUE LOS DOCUME</w:t>
      </w:r>
      <w:r>
        <w:rPr>
          <w:b/>
          <w:bCs/>
          <w:sz w:val="25"/>
          <w:szCs w:val="25"/>
          <w:lang w:val="es-ES" w:eastAsia="es-ES"/>
        </w:rPr>
        <w:t>NTOS Y ARGUMENTOS QUE CON ELLOS INTRODUCE HASTA AHORA, NO LOS CONOCIERA O LE FUERA IMPOSIBLE APORTARLOS ANTES.</w:t>
      </w:r>
    </w:p>
    <w:p w:rsidR="00000000" w:rsidRDefault="00815EC3">
      <w:pPr>
        <w:kinsoku w:val="0"/>
        <w:overflowPunct w:val="0"/>
        <w:autoSpaceDE/>
        <w:autoSpaceDN/>
        <w:adjustRightInd/>
        <w:spacing w:before="435" w:line="338" w:lineRule="exact"/>
        <w:ind w:left="72" w:right="72"/>
        <w:jc w:val="both"/>
        <w:textAlignment w:val="baseline"/>
        <w:rPr>
          <w:spacing w:val="1"/>
          <w:sz w:val="25"/>
          <w:szCs w:val="25"/>
          <w:lang w:val="es-ES" w:eastAsia="es-ES"/>
        </w:rPr>
      </w:pPr>
      <w:r>
        <w:rPr>
          <w:spacing w:val="1"/>
          <w:sz w:val="25"/>
          <w:szCs w:val="25"/>
          <w:lang w:val="es-ES" w:eastAsia="es-ES"/>
        </w:rPr>
        <w:t>Es preclaro que el Señor A</w:t>
      </w:r>
      <w:r w:rsidR="00915EB6">
        <w:rPr>
          <w:spacing w:val="1"/>
          <w:sz w:val="25"/>
          <w:szCs w:val="25"/>
          <w:lang w:val="es-ES" w:eastAsia="es-ES"/>
        </w:rPr>
        <w:t>.P.</w:t>
      </w:r>
      <w:r>
        <w:rPr>
          <w:spacing w:val="1"/>
          <w:sz w:val="25"/>
          <w:szCs w:val="25"/>
          <w:lang w:val="es-ES" w:eastAsia="es-ES"/>
        </w:rPr>
        <w:t xml:space="preserve"> llevó la Defensa de su Caso desde una óptica distinta a la que hoy plantea y NUNCA antes había expuesto qu</w:t>
      </w:r>
      <w:r>
        <w:rPr>
          <w:spacing w:val="1"/>
          <w:sz w:val="25"/>
          <w:szCs w:val="25"/>
          <w:lang w:val="es-ES" w:eastAsia="es-ES"/>
        </w:rPr>
        <w:t xml:space="preserve">e SU NO ASISTENCIA A LA CITA DE FORMALIZACIÓN DE SU CONCESIÓN DE TAXI FUERA POR RAZONES MÉDICAS. Las cuales evidentemente se comprueban con los Documentos Clínicos o Médicos que presenta con sus actuales acciones. Y, per se, el Juzgamiento previo del caso </w:t>
      </w:r>
      <w:r>
        <w:rPr>
          <w:spacing w:val="1"/>
          <w:sz w:val="25"/>
          <w:szCs w:val="25"/>
          <w:lang w:val="es-ES" w:eastAsia="es-ES"/>
        </w:rPr>
        <w:t xml:space="preserve">se da bajo una perspectiva y un </w:t>
      </w:r>
      <w:r>
        <w:rPr>
          <w:i/>
          <w:iCs/>
          <w:spacing w:val="1"/>
          <w:sz w:val="25"/>
          <w:szCs w:val="25"/>
          <w:lang w:val="es-ES" w:eastAsia="es-ES"/>
        </w:rPr>
        <w:t xml:space="preserve">factum </w:t>
      </w:r>
      <w:r>
        <w:rPr>
          <w:spacing w:val="1"/>
          <w:sz w:val="25"/>
          <w:szCs w:val="25"/>
          <w:lang w:val="es-ES" w:eastAsia="es-ES"/>
        </w:rPr>
        <w:t xml:space="preserve">diverso al que hoy se presenta. Siendo claro que la Causal de Revisión a que alude el Inciso b) del Numeral 353 de la LGAP refiere a Documentos </w:t>
      </w:r>
      <w:r>
        <w:rPr>
          <w:b/>
          <w:bCs/>
          <w:spacing w:val="1"/>
          <w:sz w:val="25"/>
          <w:szCs w:val="25"/>
          <w:lang w:val="es-ES" w:eastAsia="es-ES"/>
        </w:rPr>
        <w:t>IGNORADOS PREVIAMENTE POR EL INTERESADO o que EL INTERESADO NO TENÍA POSI</w:t>
      </w:r>
      <w:r>
        <w:rPr>
          <w:b/>
          <w:bCs/>
          <w:spacing w:val="1"/>
          <w:sz w:val="25"/>
          <w:szCs w:val="25"/>
          <w:lang w:val="es-ES" w:eastAsia="es-ES"/>
        </w:rPr>
        <w:t xml:space="preserve">BILIDAD DE ACCEDER O DE TENER Y DE APORTAR PREVIAMENTE. </w:t>
      </w:r>
      <w:r>
        <w:rPr>
          <w:spacing w:val="1"/>
          <w:sz w:val="25"/>
          <w:szCs w:val="25"/>
          <w:lang w:val="es-ES" w:eastAsia="es-ES"/>
        </w:rPr>
        <w:t xml:space="preserve">Mas en este Caso, Don ÁNGEL había estado Internado e Incapacitado por tal Internamiento </w:t>
      </w:r>
      <w:r>
        <w:rPr>
          <w:i/>
          <w:iCs/>
          <w:spacing w:val="1"/>
          <w:sz w:val="25"/>
          <w:szCs w:val="25"/>
          <w:lang w:val="es-ES" w:eastAsia="es-ES"/>
        </w:rPr>
        <w:t xml:space="preserve">(por Razones de Salud). </w:t>
      </w:r>
      <w:r>
        <w:rPr>
          <w:spacing w:val="1"/>
          <w:sz w:val="25"/>
          <w:szCs w:val="25"/>
          <w:lang w:val="es-ES" w:eastAsia="es-ES"/>
        </w:rPr>
        <w:t>Y lo sabía y lo podía haber alegado y demostrado antes, pero por razones desconocidas pa</w:t>
      </w:r>
      <w:r>
        <w:rPr>
          <w:spacing w:val="1"/>
          <w:sz w:val="25"/>
          <w:szCs w:val="25"/>
          <w:lang w:val="es-ES" w:eastAsia="es-ES"/>
        </w:rPr>
        <w:t>ra este Tribunal no lo</w:t>
      </w:r>
    </w:p>
    <w:p w:rsidR="00000000" w:rsidRDefault="00815EC3">
      <w:pPr>
        <w:widowControl/>
        <w:rPr>
          <w:sz w:val="24"/>
          <w:szCs w:val="24"/>
        </w:rPr>
        <w:sectPr w:rsidR="00000000">
          <w:pgSz w:w="12245" w:h="15816"/>
          <w:pgMar w:top="1320" w:right="1668" w:bottom="1140" w:left="1577" w:header="720" w:footer="720" w:gutter="0"/>
          <w:cols w:space="720"/>
          <w:noEndnote/>
        </w:sectPr>
      </w:pPr>
    </w:p>
    <w:p w:rsidR="00000000" w:rsidRDefault="00815EC3">
      <w:pPr>
        <w:kinsoku w:val="0"/>
        <w:overflowPunct w:val="0"/>
        <w:autoSpaceDE/>
        <w:autoSpaceDN/>
        <w:adjustRightInd/>
        <w:spacing w:line="343" w:lineRule="exact"/>
        <w:ind w:right="864"/>
        <w:jc w:val="both"/>
        <w:textAlignment w:val="baseline"/>
        <w:rPr>
          <w:sz w:val="26"/>
          <w:szCs w:val="26"/>
          <w:lang w:val="es-ES" w:eastAsia="es-ES"/>
        </w:rPr>
      </w:pPr>
      <w:r>
        <w:rPr>
          <w:sz w:val="26"/>
          <w:szCs w:val="26"/>
          <w:lang w:val="es-ES" w:eastAsia="es-ES"/>
        </w:rPr>
        <w:lastRenderedPageBreak/>
        <w:t>hizo así. No enmarcándose su Situación a lo previsto por el Inciso b) del Numeral 353 ya referido; toda vez que los documentos que hoy se aportan sí eran conocidos al llevarse el caso previamente y, además, no se</w:t>
      </w:r>
      <w:r>
        <w:rPr>
          <w:sz w:val="26"/>
          <w:szCs w:val="26"/>
          <w:lang w:val="es-ES" w:eastAsia="es-ES"/>
        </w:rPr>
        <w:t xml:space="preserve"> vislumbra o demuestra ninguna imposibilidad previa en cuanto a su tenencia y/o aportación antes en cuanto al Caso que nos ocupa.</w:t>
      </w:r>
    </w:p>
    <w:p w:rsidR="00000000" w:rsidRDefault="00815EC3">
      <w:pPr>
        <w:kinsoku w:val="0"/>
        <w:overflowPunct w:val="0"/>
        <w:autoSpaceDE/>
        <w:autoSpaceDN/>
        <w:adjustRightInd/>
        <w:spacing w:before="332" w:line="345" w:lineRule="exact"/>
        <w:ind w:right="864"/>
        <w:jc w:val="both"/>
        <w:textAlignment w:val="baseline"/>
        <w:rPr>
          <w:sz w:val="26"/>
          <w:szCs w:val="26"/>
          <w:lang w:val="es-ES" w:eastAsia="es-ES"/>
        </w:rPr>
      </w:pPr>
      <w:r>
        <w:rPr>
          <w:sz w:val="26"/>
          <w:szCs w:val="26"/>
          <w:lang w:val="es-ES" w:eastAsia="es-ES"/>
        </w:rPr>
        <w:t>En mérito de todo lo expresado antes y del Expediente del Caso en particular, NO ESTIMA este Tribunal como Procedentes ni el R</w:t>
      </w:r>
      <w:r>
        <w:rPr>
          <w:sz w:val="26"/>
          <w:szCs w:val="26"/>
          <w:lang w:val="es-ES" w:eastAsia="es-ES"/>
        </w:rPr>
        <w:t>ecurso de Apelación conocido, ni la Acción de Nulidad concomitante al mismo. No visualizándose o considerándose la existencia de algún Vicio o Falencia en cuanto a alguno de los Elementos Esenciales Objetivos, Subjetivos y/o Formales que pueda determinar u</w:t>
      </w:r>
      <w:r>
        <w:rPr>
          <w:sz w:val="26"/>
          <w:szCs w:val="26"/>
          <w:lang w:val="es-ES" w:eastAsia="es-ES"/>
        </w:rPr>
        <w:t>n Vicio Nugatorio en cuanto a lo actuado en el Caso de marras; así como tampoco se determina alguna Infracción a los Derechos Fundamentales de Justicia, Debido Proceso y/o Defensa.</w:t>
      </w:r>
    </w:p>
    <w:p w:rsidR="00000000" w:rsidRDefault="00815EC3">
      <w:pPr>
        <w:kinsoku w:val="0"/>
        <w:overflowPunct w:val="0"/>
        <w:autoSpaceDE/>
        <w:autoSpaceDN/>
        <w:adjustRightInd/>
        <w:spacing w:before="692" w:line="344" w:lineRule="exact"/>
        <w:ind w:right="864"/>
        <w:jc w:val="both"/>
        <w:textAlignment w:val="baseline"/>
        <w:rPr>
          <w:sz w:val="26"/>
          <w:szCs w:val="26"/>
          <w:lang w:val="es-ES" w:eastAsia="es-ES"/>
        </w:rPr>
      </w:pPr>
      <w:r>
        <w:rPr>
          <w:sz w:val="26"/>
          <w:szCs w:val="26"/>
          <w:lang w:val="es-ES" w:eastAsia="es-ES"/>
        </w:rPr>
        <w:t xml:space="preserve">Conforme a lo anterior, </w:t>
      </w:r>
      <w:r>
        <w:rPr>
          <w:b/>
          <w:bCs/>
          <w:sz w:val="26"/>
          <w:szCs w:val="26"/>
          <w:lang w:val="es-ES" w:eastAsia="es-ES"/>
        </w:rPr>
        <w:t>AL NO CONCURRIR REALMENTE LA CAUSAL INVOCADA PARA V</w:t>
      </w:r>
      <w:r>
        <w:rPr>
          <w:b/>
          <w:bCs/>
          <w:sz w:val="26"/>
          <w:szCs w:val="26"/>
          <w:lang w:val="es-ES" w:eastAsia="es-ES"/>
        </w:rPr>
        <w:t xml:space="preserve">ARIAR LAS CONDICIONES EN LAS QUE PREVIAMENTE SE JUZGO EL CASO DE MARRAS, SE DETERMINA LA FALTA DE RAZÓN Y LA IMPROCEDENCIA DEL RECURSO QUE NOS OCUPA. DEBIENDO ÉL MISMO DE SER RECHAZADO, </w:t>
      </w:r>
      <w:r>
        <w:rPr>
          <w:sz w:val="26"/>
          <w:szCs w:val="26"/>
          <w:lang w:val="es-ES" w:eastAsia="es-ES"/>
        </w:rPr>
        <w:t xml:space="preserve">así como la </w:t>
      </w:r>
      <w:r>
        <w:rPr>
          <w:b/>
          <w:bCs/>
          <w:sz w:val="26"/>
          <w:szCs w:val="26"/>
          <w:lang w:val="es-ES" w:eastAsia="es-ES"/>
        </w:rPr>
        <w:t xml:space="preserve">INCIDENCIA </w:t>
      </w:r>
      <w:r>
        <w:rPr>
          <w:sz w:val="26"/>
          <w:szCs w:val="26"/>
          <w:lang w:val="es-ES" w:eastAsia="es-ES"/>
        </w:rPr>
        <w:t>que lo acompaña.</w:t>
      </w:r>
    </w:p>
    <w:p w:rsidR="00000000" w:rsidRDefault="00815EC3">
      <w:pPr>
        <w:kinsoku w:val="0"/>
        <w:overflowPunct w:val="0"/>
        <w:autoSpaceDE/>
        <w:autoSpaceDN/>
        <w:adjustRightInd/>
        <w:spacing w:before="674" w:line="345" w:lineRule="exact"/>
        <w:ind w:right="864"/>
        <w:jc w:val="both"/>
        <w:textAlignment w:val="baseline"/>
        <w:rPr>
          <w:sz w:val="26"/>
          <w:szCs w:val="26"/>
          <w:lang w:val="es-ES" w:eastAsia="es-ES"/>
        </w:rPr>
      </w:pPr>
      <w:r>
        <w:rPr>
          <w:sz w:val="26"/>
          <w:szCs w:val="26"/>
          <w:lang w:val="es-ES" w:eastAsia="es-ES"/>
        </w:rPr>
        <w:t>Sí</w:t>
      </w:r>
      <w:r>
        <w:rPr>
          <w:sz w:val="26"/>
          <w:szCs w:val="26"/>
          <w:lang w:val="es-ES" w:eastAsia="es-ES"/>
        </w:rPr>
        <w:t xml:space="preserve"> vale acotar que lo que hoy expone el Recurrente ante este Tribunal sí puede ser considerado por el Consejo de Transporte Público, en mérito del Carácter Social de las Concesiones de Taxi, a efecto de poder Asignar una Nueva Cita.</w:t>
      </w:r>
    </w:p>
    <w:p w:rsidR="00000000" w:rsidRDefault="00815EC3">
      <w:pPr>
        <w:kinsoku w:val="0"/>
        <w:overflowPunct w:val="0"/>
        <w:autoSpaceDE/>
        <w:autoSpaceDN/>
        <w:adjustRightInd/>
        <w:spacing w:before="732" w:line="301" w:lineRule="exact"/>
        <w:jc w:val="center"/>
        <w:textAlignment w:val="baseline"/>
        <w:rPr>
          <w:b/>
          <w:bCs/>
          <w:i/>
          <w:iCs/>
          <w:sz w:val="26"/>
          <w:szCs w:val="26"/>
          <w:lang w:val="es-ES" w:eastAsia="es-ES"/>
        </w:rPr>
      </w:pPr>
      <w:r>
        <w:rPr>
          <w:b/>
          <w:bCs/>
          <w:i/>
          <w:iCs/>
          <w:sz w:val="26"/>
          <w:szCs w:val="26"/>
          <w:lang w:val="es-ES" w:eastAsia="es-ES"/>
        </w:rPr>
        <w:t>Por Tanto</w:t>
      </w:r>
    </w:p>
    <w:p w:rsidR="00000000" w:rsidRDefault="00815EC3">
      <w:pPr>
        <w:kinsoku w:val="0"/>
        <w:overflowPunct w:val="0"/>
        <w:autoSpaceDE/>
        <w:autoSpaceDN/>
        <w:adjustRightInd/>
        <w:spacing w:before="263" w:line="316" w:lineRule="exact"/>
        <w:ind w:right="864"/>
        <w:jc w:val="both"/>
        <w:textAlignment w:val="baseline"/>
        <w:rPr>
          <w:b/>
          <w:bCs/>
          <w:sz w:val="26"/>
          <w:szCs w:val="26"/>
          <w:lang w:val="es-ES" w:eastAsia="es-ES"/>
        </w:rPr>
      </w:pPr>
      <w:r>
        <w:rPr>
          <w:b/>
          <w:bCs/>
          <w:sz w:val="26"/>
          <w:szCs w:val="26"/>
          <w:lang w:val="es-ES" w:eastAsia="es-ES"/>
        </w:rPr>
        <w:t xml:space="preserve">1.- </w:t>
      </w:r>
      <w:r>
        <w:rPr>
          <w:sz w:val="26"/>
          <w:szCs w:val="26"/>
          <w:lang w:val="es-ES" w:eastAsia="es-ES"/>
        </w:rPr>
        <w:t xml:space="preserve">Conforme a </w:t>
      </w:r>
      <w:r>
        <w:rPr>
          <w:sz w:val="26"/>
          <w:szCs w:val="26"/>
          <w:lang w:val="es-ES" w:eastAsia="es-ES"/>
        </w:rPr>
        <w:t xml:space="preserve">lo expuesto antes, </w:t>
      </w:r>
      <w:r>
        <w:rPr>
          <w:b/>
          <w:bCs/>
          <w:sz w:val="26"/>
          <w:szCs w:val="26"/>
          <w:u w:val="single"/>
          <w:lang w:val="es-ES" w:eastAsia="es-ES"/>
        </w:rPr>
        <w:t>SE RECHAZAN</w:t>
      </w:r>
      <w:r>
        <w:rPr>
          <w:sz w:val="26"/>
          <w:szCs w:val="26"/>
          <w:lang w:val="es-ES" w:eastAsia="es-ES"/>
        </w:rPr>
        <w:t xml:space="preserve"> el </w:t>
      </w:r>
      <w:r>
        <w:rPr>
          <w:b/>
          <w:bCs/>
          <w:sz w:val="26"/>
          <w:szCs w:val="26"/>
          <w:lang w:val="es-ES" w:eastAsia="es-ES"/>
        </w:rPr>
        <w:t xml:space="preserve">RECURSO EXTRAORDINARIO DE REVISIÓN </w:t>
      </w:r>
      <w:r>
        <w:rPr>
          <w:sz w:val="26"/>
          <w:szCs w:val="26"/>
          <w:lang w:val="es-ES" w:eastAsia="es-ES"/>
        </w:rPr>
        <w:t xml:space="preserve">e </w:t>
      </w:r>
      <w:r>
        <w:rPr>
          <w:b/>
          <w:bCs/>
          <w:sz w:val="26"/>
          <w:szCs w:val="26"/>
          <w:lang w:val="es-ES" w:eastAsia="es-ES"/>
        </w:rPr>
        <w:t xml:space="preserve">INCIDENTE DE NULIDAD </w:t>
      </w:r>
      <w:r>
        <w:rPr>
          <w:sz w:val="26"/>
          <w:szCs w:val="26"/>
          <w:lang w:val="es-ES" w:eastAsia="es-ES"/>
        </w:rPr>
        <w:t xml:space="preserve">presentados por el Señor, </w:t>
      </w:r>
      <w:r w:rsidR="00915EB6">
        <w:rPr>
          <w:b/>
          <w:bCs/>
          <w:sz w:val="26"/>
          <w:szCs w:val="26"/>
          <w:lang w:val="es-ES" w:eastAsia="es-ES"/>
        </w:rPr>
        <w:t>A.E.A.P.</w:t>
      </w:r>
      <w:r>
        <w:rPr>
          <w:b/>
          <w:bCs/>
          <w:sz w:val="26"/>
          <w:szCs w:val="26"/>
          <w:lang w:val="es-ES" w:eastAsia="es-ES"/>
        </w:rPr>
        <w:t xml:space="preserve">, </w:t>
      </w:r>
      <w:r>
        <w:rPr>
          <w:sz w:val="26"/>
          <w:szCs w:val="26"/>
          <w:lang w:val="es-ES" w:eastAsia="es-ES"/>
        </w:rPr>
        <w:t xml:space="preserve">de calidades ya conocidas y portador de la cédula de identidad número </w:t>
      </w:r>
      <w:r w:rsidR="00915EB6">
        <w:rPr>
          <w:sz w:val="26"/>
          <w:szCs w:val="26"/>
          <w:lang w:val="es-ES" w:eastAsia="es-ES"/>
        </w:rPr>
        <w:t>…</w:t>
      </w:r>
      <w:r>
        <w:rPr>
          <w:sz w:val="26"/>
          <w:szCs w:val="26"/>
          <w:lang w:val="es-ES" w:eastAsia="es-ES"/>
        </w:rPr>
        <w:t>, Concesionario del Servicio P</w:t>
      </w:r>
      <w:r>
        <w:rPr>
          <w:sz w:val="26"/>
          <w:szCs w:val="26"/>
          <w:lang w:val="es-ES" w:eastAsia="es-ES"/>
        </w:rPr>
        <w:t xml:space="preserve">úblico de Taxi, con la Placa No. </w:t>
      </w:r>
      <w:r>
        <w:rPr>
          <w:b/>
          <w:bCs/>
          <w:sz w:val="26"/>
          <w:szCs w:val="26"/>
          <w:u w:val="single"/>
          <w:lang w:val="es-ES" w:eastAsia="es-ES"/>
        </w:rPr>
        <w:t>TC-</w:t>
      </w:r>
      <w:r w:rsidR="00915EB6">
        <w:rPr>
          <w:b/>
          <w:bCs/>
          <w:sz w:val="26"/>
          <w:szCs w:val="26"/>
          <w:u w:val="single"/>
          <w:lang w:val="es-ES" w:eastAsia="es-ES"/>
        </w:rPr>
        <w:t>XXX</w:t>
      </w:r>
      <w:r>
        <w:rPr>
          <w:b/>
          <w:bCs/>
          <w:sz w:val="26"/>
          <w:szCs w:val="26"/>
          <w:u w:val="single"/>
          <w:lang w:val="es-ES" w:eastAsia="es-ES"/>
        </w:rPr>
        <w:t>,</w:t>
      </w:r>
      <w:r>
        <w:rPr>
          <w:sz w:val="26"/>
          <w:szCs w:val="26"/>
          <w:lang w:val="es-ES" w:eastAsia="es-ES"/>
        </w:rPr>
        <w:t xml:space="preserve"> contra lo determinado por este Tribunal mediante su </w:t>
      </w:r>
      <w:r>
        <w:rPr>
          <w:b/>
          <w:bCs/>
          <w:sz w:val="26"/>
          <w:szCs w:val="26"/>
          <w:lang w:val="es-ES" w:eastAsia="es-ES"/>
        </w:rPr>
        <w:t>RESOLUCIÓN No. TAT-3098-2016 DE LAS 10:17 HORAS DEL DÍA 31 DE OCTUBRE DEL 2016.</w:t>
      </w:r>
    </w:p>
    <w:p w:rsidR="00000000" w:rsidRDefault="00815EC3">
      <w:pPr>
        <w:widowControl/>
        <w:rPr>
          <w:sz w:val="24"/>
          <w:szCs w:val="24"/>
        </w:rPr>
        <w:sectPr w:rsidR="00000000">
          <w:pgSz w:w="12264" w:h="15797"/>
          <w:pgMar w:top="1280" w:right="813" w:bottom="68" w:left="1651" w:header="720" w:footer="720" w:gutter="0"/>
          <w:cols w:space="720"/>
          <w:noEndnote/>
        </w:sectPr>
      </w:pPr>
    </w:p>
    <w:p w:rsidR="00000000" w:rsidRDefault="00815EC3">
      <w:pPr>
        <w:numPr>
          <w:ilvl w:val="0"/>
          <w:numId w:val="6"/>
        </w:numPr>
        <w:kinsoku w:val="0"/>
        <w:overflowPunct w:val="0"/>
        <w:autoSpaceDE/>
        <w:autoSpaceDN/>
        <w:adjustRightInd/>
        <w:spacing w:line="335" w:lineRule="exact"/>
        <w:jc w:val="both"/>
        <w:textAlignment w:val="baseline"/>
        <w:rPr>
          <w:sz w:val="26"/>
          <w:szCs w:val="26"/>
          <w:lang w:val="es-ES" w:eastAsia="es-ES"/>
        </w:rPr>
      </w:pPr>
      <w:r>
        <w:rPr>
          <w:sz w:val="26"/>
          <w:szCs w:val="26"/>
          <w:lang w:val="es-ES" w:eastAsia="es-ES"/>
        </w:rPr>
        <w:lastRenderedPageBreak/>
        <w:t>Debe estar el Rec</w:t>
      </w:r>
      <w:r>
        <w:rPr>
          <w:sz w:val="26"/>
          <w:szCs w:val="26"/>
          <w:lang w:val="es-ES" w:eastAsia="es-ES"/>
        </w:rPr>
        <w:t>urrente y las Partes Interesadas en lo determinado ante por el Acto Resolutorio referido y se mantiene el Agotamiento de Vía Administrativa dispuesto en él mismo.</w:t>
      </w:r>
    </w:p>
    <w:p w:rsidR="009C714D" w:rsidRDefault="00815EC3" w:rsidP="009C714D">
      <w:pPr>
        <w:numPr>
          <w:ilvl w:val="0"/>
          <w:numId w:val="6"/>
        </w:numPr>
        <w:kinsoku w:val="0"/>
        <w:overflowPunct w:val="0"/>
        <w:autoSpaceDE/>
        <w:autoSpaceDN/>
        <w:adjustRightInd/>
        <w:spacing w:before="56" w:after="449" w:line="555" w:lineRule="exact"/>
        <w:textAlignment w:val="baseline"/>
        <w:rPr>
          <w:sz w:val="24"/>
          <w:szCs w:val="24"/>
        </w:rPr>
      </w:pPr>
      <w:r>
        <w:rPr>
          <w:sz w:val="26"/>
          <w:szCs w:val="26"/>
          <w:lang w:val="es-ES" w:eastAsia="es-ES"/>
        </w:rPr>
        <w:t>Rige a partir de su Notificación.</w:t>
      </w:r>
      <w:r>
        <w:rPr>
          <w:sz w:val="26"/>
          <w:szCs w:val="26"/>
          <w:lang w:val="es-ES" w:eastAsia="es-ES"/>
        </w:rPr>
        <w:br/>
      </w:r>
      <w:r w:rsidRPr="009C714D">
        <w:rPr>
          <w:b/>
          <w:sz w:val="26"/>
          <w:szCs w:val="26"/>
          <w:lang w:val="es-ES" w:eastAsia="es-ES"/>
        </w:rPr>
        <w:t>NOTIFÍQUESE.</w:t>
      </w:r>
      <w:r w:rsidR="009C714D">
        <w:rPr>
          <w:sz w:val="24"/>
          <w:szCs w:val="24"/>
        </w:rPr>
        <w:t xml:space="preserve"> </w:t>
      </w:r>
    </w:p>
    <w:p w:rsidR="009C714D" w:rsidRPr="00CF40A0" w:rsidRDefault="009C714D" w:rsidP="009C714D">
      <w:pPr>
        <w:kinsoku w:val="0"/>
        <w:overflowPunct w:val="0"/>
        <w:autoSpaceDE/>
        <w:autoSpaceDN/>
        <w:adjustRightInd/>
        <w:spacing w:after="374" w:line="320" w:lineRule="exact"/>
        <w:ind w:left="936" w:right="72"/>
        <w:jc w:val="center"/>
        <w:textAlignment w:val="baseline"/>
        <w:rPr>
          <w:rStyle w:val="CharacterStyle1"/>
          <w:b/>
          <w:bCs/>
          <w:sz w:val="24"/>
          <w:szCs w:val="24"/>
          <w:lang w:val="es-ES" w:eastAsia="es-ES"/>
        </w:rPr>
      </w:pPr>
      <w:bookmarkStart w:id="0" w:name="_GoBack"/>
      <w:r w:rsidRPr="00CF40A0">
        <w:rPr>
          <w:rStyle w:val="CharacterStyle1"/>
          <w:i/>
          <w:iCs/>
          <w:spacing w:val="5"/>
          <w:sz w:val="26"/>
          <w:szCs w:val="26"/>
        </w:rPr>
        <w:t>Lic. Carlos Miguel Portuguez Méndez</w:t>
      </w:r>
    </w:p>
    <w:p w:rsidR="009C714D" w:rsidRDefault="009C714D" w:rsidP="009C714D">
      <w:pPr>
        <w:pStyle w:val="Style1"/>
        <w:kinsoku w:val="0"/>
        <w:overflowPunct w:val="0"/>
        <w:autoSpaceDE/>
        <w:autoSpaceDN/>
        <w:adjustRightInd/>
        <w:spacing w:after="301" w:line="288" w:lineRule="exact"/>
        <w:ind w:left="936"/>
        <w:jc w:val="center"/>
        <w:textAlignment w:val="baseline"/>
        <w:rPr>
          <w:rStyle w:val="CharacterStyle1"/>
          <w:b/>
          <w:i/>
          <w:iCs/>
          <w:spacing w:val="5"/>
          <w:sz w:val="26"/>
          <w:szCs w:val="26"/>
        </w:rPr>
      </w:pPr>
      <w:r>
        <w:rPr>
          <w:rStyle w:val="CharacterStyle1"/>
          <w:b/>
          <w:i/>
          <w:iCs/>
          <w:spacing w:val="5"/>
          <w:sz w:val="26"/>
          <w:szCs w:val="26"/>
        </w:rPr>
        <w:t>Presidente</w:t>
      </w:r>
    </w:p>
    <w:p w:rsidR="009C714D" w:rsidRPr="00FC408E" w:rsidRDefault="009C714D" w:rsidP="009C714D">
      <w:pPr>
        <w:kinsoku w:val="0"/>
        <w:overflowPunct w:val="0"/>
        <w:autoSpaceDE/>
        <w:autoSpaceDN/>
        <w:adjustRightInd/>
        <w:spacing w:before="313" w:after="358" w:line="294" w:lineRule="exact"/>
        <w:ind w:left="936"/>
        <w:jc w:val="center"/>
        <w:textAlignment w:val="baseline"/>
        <w:rPr>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bookmarkEnd w:id="0"/>
    <w:p w:rsidR="009C714D" w:rsidRDefault="009C714D" w:rsidP="009C714D">
      <w:pPr>
        <w:kinsoku w:val="0"/>
        <w:overflowPunct w:val="0"/>
        <w:autoSpaceDE/>
        <w:autoSpaceDN/>
        <w:adjustRightInd/>
        <w:spacing w:before="56" w:after="449" w:line="555" w:lineRule="exact"/>
        <w:ind w:left="936"/>
        <w:textAlignment w:val="baseline"/>
        <w:rPr>
          <w:sz w:val="24"/>
          <w:szCs w:val="24"/>
        </w:rPr>
      </w:pPr>
    </w:p>
    <w:p w:rsidR="009C714D" w:rsidRDefault="009C714D">
      <w:pPr>
        <w:kinsoku w:val="0"/>
        <w:overflowPunct w:val="0"/>
        <w:autoSpaceDE/>
        <w:autoSpaceDN/>
        <w:adjustRightInd/>
        <w:spacing w:before="10128" w:line="288" w:lineRule="exact"/>
        <w:textAlignment w:val="baseline"/>
        <w:rPr>
          <w:sz w:val="24"/>
          <w:szCs w:val="24"/>
        </w:rPr>
      </w:pPr>
    </w:p>
    <w:p w:rsidR="009C714D" w:rsidRDefault="009C714D">
      <w:pPr>
        <w:kinsoku w:val="0"/>
        <w:overflowPunct w:val="0"/>
        <w:autoSpaceDE/>
        <w:autoSpaceDN/>
        <w:adjustRightInd/>
        <w:spacing w:before="10128" w:line="288" w:lineRule="exact"/>
        <w:textAlignment w:val="baseline"/>
        <w:rPr>
          <w:sz w:val="24"/>
          <w:szCs w:val="24"/>
        </w:rPr>
        <w:sectPr w:rsidR="009C714D">
          <w:type w:val="continuous"/>
          <w:pgSz w:w="12269" w:h="15859"/>
          <w:pgMar w:top="1340" w:right="1234" w:bottom="79" w:left="730" w:header="720" w:footer="720" w:gutter="0"/>
          <w:cols w:space="720"/>
          <w:noEndnote/>
        </w:sectPr>
      </w:pPr>
    </w:p>
    <w:p w:rsidR="00815EC3" w:rsidRDefault="00815EC3" w:rsidP="009C714D">
      <w:pPr>
        <w:tabs>
          <w:tab w:val="right" w:pos="3528"/>
        </w:tabs>
        <w:kinsoku w:val="0"/>
        <w:overflowPunct w:val="0"/>
        <w:autoSpaceDE/>
        <w:autoSpaceDN/>
        <w:adjustRightInd/>
        <w:spacing w:line="1002" w:lineRule="exact"/>
        <w:textAlignment w:val="baseline"/>
        <w:rPr>
          <w:i/>
          <w:iCs/>
          <w:sz w:val="26"/>
          <w:szCs w:val="26"/>
          <w:lang w:val="es-ES" w:eastAsia="es-ES"/>
        </w:rPr>
      </w:pPr>
    </w:p>
    <w:sectPr w:rsidR="00815EC3">
      <w:type w:val="continuous"/>
      <w:pgSz w:w="12269" w:h="15859"/>
      <w:pgMar w:top="1340" w:right="1234" w:bottom="79" w:left="743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B2C7"/>
    <w:multiLevelType w:val="singleLevel"/>
    <w:tmpl w:val="6959898E"/>
    <w:lvl w:ilvl="0">
      <w:numFmt w:val="bullet"/>
      <w:lvlText w:val="o"/>
      <w:lvlJc w:val="left"/>
      <w:pPr>
        <w:tabs>
          <w:tab w:val="num" w:pos="360"/>
        </w:tabs>
        <w:ind w:left="72"/>
      </w:pPr>
      <w:rPr>
        <w:rFonts w:ascii="Courier New" w:hAnsi="Courier New" w:cs="Courier New"/>
        <w:snapToGrid/>
        <w:spacing w:val="-2"/>
        <w:sz w:val="24"/>
        <w:szCs w:val="24"/>
      </w:rPr>
    </w:lvl>
  </w:abstractNum>
  <w:abstractNum w:abstractNumId="1" w15:restartNumberingAfterBreak="0">
    <w:nsid w:val="021CBDED"/>
    <w:multiLevelType w:val="singleLevel"/>
    <w:tmpl w:val="7B3FD295"/>
    <w:lvl w:ilvl="0">
      <w:start w:val="1"/>
      <w:numFmt w:val="lowerRoman"/>
      <w:lvlText w:val="%1."/>
      <w:lvlJc w:val="left"/>
      <w:pPr>
        <w:tabs>
          <w:tab w:val="num" w:pos="216"/>
        </w:tabs>
      </w:pPr>
      <w:rPr>
        <w:b/>
        <w:bCs/>
        <w:snapToGrid/>
        <w:spacing w:val="-1"/>
        <w:sz w:val="24"/>
        <w:szCs w:val="24"/>
      </w:rPr>
    </w:lvl>
  </w:abstractNum>
  <w:abstractNum w:abstractNumId="2" w15:restartNumberingAfterBreak="0">
    <w:nsid w:val="028B13BD"/>
    <w:multiLevelType w:val="singleLevel"/>
    <w:tmpl w:val="22F06C25"/>
    <w:lvl w:ilvl="0">
      <w:start w:val="1"/>
      <w:numFmt w:val="lowerLetter"/>
      <w:lvlText w:val="%1)"/>
      <w:lvlJc w:val="left"/>
      <w:pPr>
        <w:tabs>
          <w:tab w:val="num" w:pos="360"/>
        </w:tabs>
        <w:ind w:left="72"/>
      </w:pPr>
      <w:rPr>
        <w:i/>
        <w:iCs/>
        <w:snapToGrid/>
        <w:sz w:val="24"/>
        <w:szCs w:val="24"/>
      </w:rPr>
    </w:lvl>
  </w:abstractNum>
  <w:abstractNum w:abstractNumId="3" w15:restartNumberingAfterBreak="0">
    <w:nsid w:val="0389CF7B"/>
    <w:multiLevelType w:val="singleLevel"/>
    <w:tmpl w:val="F712F706"/>
    <w:lvl w:ilvl="0">
      <w:start w:val="2"/>
      <w:numFmt w:val="decimal"/>
      <w:lvlText w:val="%1.-"/>
      <w:lvlJc w:val="left"/>
      <w:pPr>
        <w:tabs>
          <w:tab w:val="num" w:pos="1656"/>
        </w:tabs>
        <w:ind w:left="936"/>
      </w:pPr>
      <w:rPr>
        <w:b/>
        <w:snapToGrid/>
        <w:sz w:val="26"/>
        <w:szCs w:val="26"/>
      </w:rPr>
    </w:lvl>
  </w:abstractNum>
  <w:abstractNum w:abstractNumId="4" w15:restartNumberingAfterBreak="0">
    <w:nsid w:val="053F0459"/>
    <w:multiLevelType w:val="singleLevel"/>
    <w:tmpl w:val="0E430FA6"/>
    <w:lvl w:ilvl="0">
      <w:start w:val="1"/>
      <w:numFmt w:val="upperRoman"/>
      <w:lvlText w:val="%1.-"/>
      <w:lvlJc w:val="left"/>
      <w:pPr>
        <w:tabs>
          <w:tab w:val="num" w:pos="720"/>
        </w:tabs>
        <w:ind w:left="288"/>
      </w:pPr>
      <w:rPr>
        <w:rFonts w:ascii="Verdana" w:hAnsi="Verdana" w:cs="Verdana"/>
        <w:b/>
        <w:bCs/>
        <w:snapToGrid/>
        <w:spacing w:val="-7"/>
        <w:sz w:val="21"/>
        <w:szCs w:val="21"/>
      </w:rPr>
    </w:lvl>
  </w:abstractNum>
  <w:num w:numId="1">
    <w:abstractNumId w:val="4"/>
  </w:num>
  <w:num w:numId="2">
    <w:abstractNumId w:val="4"/>
    <w:lvlOverride w:ilvl="0">
      <w:lvl w:ilvl="0">
        <w:numFmt w:val="upperRoman"/>
        <w:lvlText w:val="%1.-"/>
        <w:lvlJc w:val="left"/>
        <w:pPr>
          <w:tabs>
            <w:tab w:val="num" w:pos="864"/>
          </w:tabs>
          <w:ind w:left="288"/>
        </w:pPr>
        <w:rPr>
          <w:rFonts w:ascii="Verdana" w:hAnsi="Verdana" w:cs="Verdana"/>
          <w:b/>
          <w:bCs/>
          <w:snapToGrid/>
          <w:spacing w:val="-11"/>
          <w:sz w:val="21"/>
          <w:szCs w:val="21"/>
        </w:rPr>
      </w:lvl>
    </w:lvlOverride>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28A"/>
    <w:rsid w:val="0041728A"/>
    <w:rsid w:val="00815EC3"/>
    <w:rsid w:val="00915EB6"/>
    <w:rsid w:val="009C714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F98170"/>
  <w14:defaultImageDpi w14:val="0"/>
  <w15:docId w15:val="{5716BFB7-E595-4F77-B06D-325031DA3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9C714D"/>
    <w:rPr>
      <w:lang w:val="es-CR"/>
    </w:rPr>
  </w:style>
  <w:style w:type="character" w:customStyle="1" w:styleId="CharacterStyle1">
    <w:name w:val="Character Style 1"/>
    <w:uiPriority w:val="99"/>
    <w:rsid w:val="009C714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3488</Words>
  <Characters>19187</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2017-01-31T15:28:00Z</dcterms:created>
  <dcterms:modified xsi:type="dcterms:W3CDTF">2017-01-31T15:28:00Z</dcterms:modified>
</cp:coreProperties>
</file>